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93DEE" w14:textId="77777777" w:rsidR="000C7F0E" w:rsidRDefault="00C73D2A">
      <w:pPr>
        <w:spacing w:after="411" w:line="259" w:lineRule="auto"/>
        <w:ind w:left="0" w:right="1101" w:firstLine="0"/>
        <w:jc w:val="right"/>
      </w:pPr>
      <w:proofErr w:type="spellStart"/>
      <w:r>
        <w:rPr>
          <w:b/>
          <w:sz w:val="56"/>
        </w:rPr>
        <w:t>Mickleton</w:t>
      </w:r>
      <w:proofErr w:type="spellEnd"/>
      <w:r>
        <w:rPr>
          <w:b/>
          <w:sz w:val="56"/>
        </w:rPr>
        <w:t xml:space="preserve"> Primary School </w:t>
      </w:r>
    </w:p>
    <w:p w14:paraId="6D298CEE" w14:textId="77777777" w:rsidR="000C7F0E" w:rsidRDefault="00C73D2A">
      <w:pPr>
        <w:spacing w:after="0" w:line="259" w:lineRule="auto"/>
        <w:ind w:left="149" w:firstLine="0"/>
        <w:jc w:val="center"/>
      </w:pPr>
      <w:r>
        <w:rPr>
          <w:noProof/>
        </w:rPr>
        <w:drawing>
          <wp:inline distT="0" distB="0" distL="0" distR="0" wp14:anchorId="1F551E5A" wp14:editId="1F7A1C78">
            <wp:extent cx="1531620" cy="1531620"/>
            <wp:effectExtent l="0" t="0" r="0" b="0"/>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7"/>
                    <a:stretch>
                      <a:fillRect/>
                    </a:stretch>
                  </pic:blipFill>
                  <pic:spPr>
                    <a:xfrm>
                      <a:off x="0" y="0"/>
                      <a:ext cx="1531620" cy="1531620"/>
                    </a:xfrm>
                    <a:prstGeom prst="rect">
                      <a:avLst/>
                    </a:prstGeom>
                  </pic:spPr>
                </pic:pic>
              </a:graphicData>
            </a:graphic>
          </wp:inline>
        </w:drawing>
      </w:r>
      <w:r>
        <w:rPr>
          <w:b/>
          <w:sz w:val="56"/>
        </w:rPr>
        <w:t xml:space="preserve"> </w:t>
      </w:r>
    </w:p>
    <w:p w14:paraId="6E106C83" w14:textId="7B61BAED" w:rsidR="000C7F0E" w:rsidRDefault="00662C17">
      <w:pPr>
        <w:spacing w:after="196" w:line="259" w:lineRule="auto"/>
        <w:ind w:left="2425" w:firstLine="0"/>
        <w:jc w:val="left"/>
      </w:pPr>
      <w:r>
        <w:rPr>
          <w:b/>
          <w:sz w:val="52"/>
        </w:rPr>
        <w:t>EYFS Policy 202</w:t>
      </w:r>
      <w:r w:rsidR="006471CE">
        <w:rPr>
          <w:b/>
          <w:sz w:val="52"/>
        </w:rPr>
        <w:t>2</w:t>
      </w:r>
    </w:p>
    <w:p w14:paraId="071FC6B8" w14:textId="77777777" w:rsidR="000C7F0E" w:rsidRDefault="00C73D2A">
      <w:pPr>
        <w:spacing w:after="0" w:line="259" w:lineRule="auto"/>
        <w:ind w:left="0" w:firstLine="0"/>
        <w:jc w:val="left"/>
      </w:pPr>
      <w:r>
        <w:rPr>
          <w:rFonts w:ascii="Calibri" w:eastAsia="Calibri" w:hAnsi="Calibri" w:cs="Calibri"/>
          <w:b/>
          <w:sz w:val="24"/>
        </w:rPr>
        <w:t xml:space="preserve"> </w:t>
      </w:r>
    </w:p>
    <w:p w14:paraId="69172E53" w14:textId="77777777" w:rsidR="000C7F0E" w:rsidRDefault="00C73D2A">
      <w:pPr>
        <w:spacing w:after="0" w:line="259" w:lineRule="auto"/>
        <w:ind w:left="0" w:firstLine="0"/>
        <w:jc w:val="left"/>
      </w:pPr>
      <w:r>
        <w:rPr>
          <w:rFonts w:ascii="Calibri" w:eastAsia="Calibri" w:hAnsi="Calibri" w:cs="Calibri"/>
          <w:b/>
          <w:sz w:val="24"/>
        </w:rPr>
        <w:t xml:space="preserve"> </w:t>
      </w:r>
    </w:p>
    <w:tbl>
      <w:tblPr>
        <w:tblStyle w:val="TableGrid"/>
        <w:tblW w:w="9443" w:type="dxa"/>
        <w:tblInd w:w="108" w:type="dxa"/>
        <w:tblCellMar>
          <w:top w:w="101" w:type="dxa"/>
          <w:right w:w="115" w:type="dxa"/>
        </w:tblCellMar>
        <w:tblLook w:val="04A0" w:firstRow="1" w:lastRow="0" w:firstColumn="1" w:lastColumn="0" w:noHBand="0" w:noVBand="1"/>
      </w:tblPr>
      <w:tblGrid>
        <w:gridCol w:w="2235"/>
        <w:gridCol w:w="3728"/>
        <w:gridCol w:w="3480"/>
      </w:tblGrid>
      <w:tr w:rsidR="000C7F0E" w14:paraId="134FB620" w14:textId="77777777">
        <w:trPr>
          <w:trHeight w:val="668"/>
        </w:trPr>
        <w:tc>
          <w:tcPr>
            <w:tcW w:w="2234" w:type="dxa"/>
            <w:tcBorders>
              <w:top w:val="nil"/>
              <w:left w:val="nil"/>
              <w:bottom w:val="single" w:sz="24" w:space="0" w:color="BFBFBF"/>
              <w:right w:val="nil"/>
            </w:tcBorders>
            <w:shd w:val="clear" w:color="auto" w:fill="BFBFBF"/>
          </w:tcPr>
          <w:p w14:paraId="395909CF" w14:textId="77777777" w:rsidR="000C7F0E" w:rsidRDefault="00C73D2A">
            <w:pPr>
              <w:spacing w:after="0" w:line="259" w:lineRule="auto"/>
              <w:ind w:left="108" w:firstLine="0"/>
              <w:jc w:val="left"/>
            </w:pPr>
            <w:r>
              <w:rPr>
                <w:rFonts w:ascii="Calibri" w:eastAsia="Calibri" w:hAnsi="Calibri" w:cs="Calibri"/>
                <w:b/>
              </w:rPr>
              <w:t xml:space="preserve">Approved by: </w:t>
            </w:r>
          </w:p>
        </w:tc>
        <w:tc>
          <w:tcPr>
            <w:tcW w:w="3728" w:type="dxa"/>
            <w:tcBorders>
              <w:top w:val="nil"/>
              <w:left w:val="nil"/>
              <w:bottom w:val="single" w:sz="24" w:space="0" w:color="BFBFBF"/>
              <w:right w:val="nil"/>
            </w:tcBorders>
            <w:shd w:val="clear" w:color="auto" w:fill="BFBFBF"/>
          </w:tcPr>
          <w:p w14:paraId="27DA1401" w14:textId="77777777" w:rsidR="000C7F0E" w:rsidRDefault="00C73D2A">
            <w:pPr>
              <w:spacing w:after="0" w:line="259" w:lineRule="auto"/>
              <w:ind w:left="0" w:firstLine="0"/>
              <w:jc w:val="left"/>
            </w:pPr>
            <w:r>
              <w:rPr>
                <w:rFonts w:ascii="Calibri" w:eastAsia="Calibri" w:hAnsi="Calibri" w:cs="Calibri"/>
              </w:rPr>
              <w:t xml:space="preserve">FGB </w:t>
            </w:r>
          </w:p>
        </w:tc>
        <w:tc>
          <w:tcPr>
            <w:tcW w:w="3480" w:type="dxa"/>
            <w:tcBorders>
              <w:top w:val="nil"/>
              <w:left w:val="nil"/>
              <w:bottom w:val="single" w:sz="24" w:space="0" w:color="BFBFBF"/>
              <w:right w:val="nil"/>
            </w:tcBorders>
            <w:shd w:val="clear" w:color="auto" w:fill="BFBFBF"/>
          </w:tcPr>
          <w:p w14:paraId="743E40FA" w14:textId="7B071D99" w:rsidR="000C7F0E" w:rsidRDefault="00C73D2A">
            <w:pPr>
              <w:spacing w:after="0" w:line="259" w:lineRule="auto"/>
              <w:ind w:left="0" w:firstLine="0"/>
              <w:jc w:val="left"/>
            </w:pPr>
            <w:r>
              <w:rPr>
                <w:rFonts w:ascii="Calibri" w:eastAsia="Calibri" w:hAnsi="Calibri" w:cs="Calibri"/>
                <w:b/>
              </w:rPr>
              <w:t>Date:</w:t>
            </w:r>
            <w:r w:rsidR="00F26B4A">
              <w:rPr>
                <w:rFonts w:ascii="Calibri" w:eastAsia="Calibri" w:hAnsi="Calibri" w:cs="Calibri"/>
              </w:rPr>
              <w:t xml:space="preserve">  Sept 202</w:t>
            </w:r>
            <w:r w:rsidR="006471CE">
              <w:rPr>
                <w:rFonts w:ascii="Calibri" w:eastAsia="Calibri" w:hAnsi="Calibri" w:cs="Calibri"/>
              </w:rPr>
              <w:t>2</w:t>
            </w:r>
          </w:p>
        </w:tc>
      </w:tr>
      <w:tr w:rsidR="000C7F0E" w14:paraId="1E941C1D" w14:textId="77777777">
        <w:trPr>
          <w:trHeight w:val="625"/>
        </w:trPr>
        <w:tc>
          <w:tcPr>
            <w:tcW w:w="2234" w:type="dxa"/>
            <w:tcBorders>
              <w:top w:val="single" w:sz="24" w:space="0" w:color="BFBFBF"/>
              <w:left w:val="nil"/>
              <w:bottom w:val="nil"/>
              <w:right w:val="nil"/>
            </w:tcBorders>
            <w:shd w:val="clear" w:color="auto" w:fill="BFBFBF"/>
          </w:tcPr>
          <w:p w14:paraId="740AB47A" w14:textId="77777777" w:rsidR="000C7F0E" w:rsidRDefault="00C73D2A">
            <w:pPr>
              <w:spacing w:after="0" w:line="259" w:lineRule="auto"/>
              <w:ind w:left="108" w:firstLine="0"/>
              <w:jc w:val="left"/>
            </w:pPr>
            <w:r>
              <w:rPr>
                <w:rFonts w:ascii="Calibri" w:eastAsia="Calibri" w:hAnsi="Calibri" w:cs="Calibri"/>
                <w:b/>
              </w:rPr>
              <w:t xml:space="preserve">Next review due by: </w:t>
            </w:r>
          </w:p>
        </w:tc>
        <w:tc>
          <w:tcPr>
            <w:tcW w:w="3728" w:type="dxa"/>
            <w:tcBorders>
              <w:top w:val="single" w:sz="24" w:space="0" w:color="BFBFBF"/>
              <w:left w:val="nil"/>
              <w:bottom w:val="nil"/>
              <w:right w:val="nil"/>
            </w:tcBorders>
            <w:shd w:val="clear" w:color="auto" w:fill="BFBFBF"/>
          </w:tcPr>
          <w:p w14:paraId="59BA97C4" w14:textId="44E9B6DB" w:rsidR="000C7F0E" w:rsidRDefault="00F26B4A">
            <w:pPr>
              <w:spacing w:after="0" w:line="259" w:lineRule="auto"/>
              <w:ind w:left="0" w:firstLine="0"/>
              <w:jc w:val="left"/>
            </w:pPr>
            <w:r>
              <w:rPr>
                <w:rFonts w:ascii="Calibri" w:eastAsia="Calibri" w:hAnsi="Calibri" w:cs="Calibri"/>
              </w:rPr>
              <w:t>Sept 202</w:t>
            </w:r>
            <w:r w:rsidR="006471CE">
              <w:rPr>
                <w:rFonts w:ascii="Calibri" w:eastAsia="Calibri" w:hAnsi="Calibri" w:cs="Calibri"/>
              </w:rPr>
              <w:t>3</w:t>
            </w:r>
          </w:p>
        </w:tc>
        <w:tc>
          <w:tcPr>
            <w:tcW w:w="3480" w:type="dxa"/>
            <w:tcBorders>
              <w:top w:val="single" w:sz="24" w:space="0" w:color="BFBFBF"/>
              <w:left w:val="nil"/>
              <w:bottom w:val="nil"/>
              <w:right w:val="nil"/>
            </w:tcBorders>
            <w:shd w:val="clear" w:color="auto" w:fill="BFBFBF"/>
          </w:tcPr>
          <w:p w14:paraId="665D2653" w14:textId="77777777" w:rsidR="000C7F0E" w:rsidRDefault="000C7F0E">
            <w:pPr>
              <w:spacing w:after="160" w:line="259" w:lineRule="auto"/>
              <w:ind w:left="0" w:firstLine="0"/>
              <w:jc w:val="left"/>
            </w:pPr>
          </w:p>
        </w:tc>
      </w:tr>
    </w:tbl>
    <w:p w14:paraId="330755D5" w14:textId="77777777" w:rsidR="000C7F0E" w:rsidRDefault="00C73D2A">
      <w:pPr>
        <w:spacing w:after="75" w:line="259" w:lineRule="auto"/>
        <w:ind w:left="0" w:firstLine="0"/>
        <w:jc w:val="left"/>
      </w:pPr>
      <w:r>
        <w:rPr>
          <w:rFonts w:ascii="Calibri" w:eastAsia="Calibri" w:hAnsi="Calibri" w:cs="Calibri"/>
          <w:b/>
          <w:sz w:val="24"/>
        </w:rPr>
        <w:t xml:space="preserve"> </w:t>
      </w:r>
    </w:p>
    <w:p w14:paraId="3B74A94A" w14:textId="77777777" w:rsidR="000C7F0E" w:rsidRDefault="00C73D2A">
      <w:pPr>
        <w:spacing w:after="518" w:line="259" w:lineRule="auto"/>
        <w:ind w:left="0" w:firstLine="0"/>
        <w:jc w:val="left"/>
      </w:pPr>
      <w:r>
        <w:rPr>
          <w:rFonts w:ascii="Calibri" w:eastAsia="Calibri" w:hAnsi="Calibri" w:cs="Calibri"/>
          <w:b/>
        </w:rPr>
        <w:t xml:space="preserve">Signed by: </w:t>
      </w:r>
    </w:p>
    <w:p w14:paraId="058F5EB8" w14:textId="77777777" w:rsidR="000C7F0E" w:rsidRDefault="00C73D2A">
      <w:pPr>
        <w:tabs>
          <w:tab w:val="center" w:pos="7682"/>
        </w:tabs>
        <w:spacing w:after="0" w:line="259" w:lineRule="auto"/>
        <w:ind w:left="0" w:firstLine="0"/>
        <w:jc w:val="left"/>
      </w:pPr>
      <w:r>
        <w:rPr>
          <w:rFonts w:ascii="Calibri" w:eastAsia="Calibri" w:hAnsi="Calibri" w:cs="Calibri"/>
          <w:sz w:val="20"/>
        </w:rPr>
        <w:t xml:space="preserve">Headteacher </w:t>
      </w:r>
      <w:r>
        <w:rPr>
          <w:rFonts w:ascii="Calibri" w:eastAsia="Calibri" w:hAnsi="Calibri" w:cs="Calibri"/>
          <w:sz w:val="20"/>
        </w:rPr>
        <w:tab/>
      </w:r>
      <w:r>
        <w:rPr>
          <w:b/>
          <w:sz w:val="52"/>
        </w:rPr>
        <w:t xml:space="preserve"> </w:t>
      </w:r>
    </w:p>
    <w:p w14:paraId="68315C5C" w14:textId="77777777" w:rsidR="000C7F0E" w:rsidRDefault="00C73D2A">
      <w:pPr>
        <w:spacing w:after="31" w:line="259" w:lineRule="auto"/>
        <w:ind w:left="108" w:firstLine="0"/>
        <w:jc w:val="left"/>
      </w:pPr>
      <w:r>
        <w:rPr>
          <w:rFonts w:ascii="Calibri" w:eastAsia="Calibri" w:hAnsi="Calibri" w:cs="Calibri"/>
          <w:sz w:val="20"/>
        </w:rPr>
        <w:t xml:space="preserve"> </w:t>
      </w:r>
    </w:p>
    <w:p w14:paraId="48B11302" w14:textId="77777777" w:rsidR="000C7F0E" w:rsidRDefault="00C73D2A">
      <w:pPr>
        <w:tabs>
          <w:tab w:val="center" w:pos="4826"/>
        </w:tabs>
        <w:spacing w:after="165" w:line="259" w:lineRule="auto"/>
        <w:ind w:left="0" w:firstLine="0"/>
        <w:jc w:val="left"/>
      </w:pPr>
      <w:r>
        <w:rPr>
          <w:rFonts w:ascii="Calibri" w:eastAsia="Calibri" w:hAnsi="Calibri" w:cs="Calibri"/>
          <w:sz w:val="20"/>
        </w:rPr>
        <w:t xml:space="preserve">___________________________________ </w:t>
      </w:r>
      <w:r>
        <w:rPr>
          <w:rFonts w:ascii="Calibri" w:eastAsia="Calibri" w:hAnsi="Calibri" w:cs="Calibri"/>
          <w:sz w:val="20"/>
        </w:rPr>
        <w:tab/>
      </w:r>
      <w:proofErr w:type="gramStart"/>
      <w:r>
        <w:rPr>
          <w:rFonts w:ascii="Calibri" w:eastAsia="Calibri" w:hAnsi="Calibri" w:cs="Calibri"/>
          <w:sz w:val="20"/>
        </w:rPr>
        <w:t>Date:_</w:t>
      </w:r>
      <w:proofErr w:type="gramEnd"/>
      <w:r>
        <w:rPr>
          <w:rFonts w:ascii="Calibri" w:eastAsia="Calibri" w:hAnsi="Calibri" w:cs="Calibri"/>
          <w:sz w:val="20"/>
        </w:rPr>
        <w:t xml:space="preserve">_______________ </w:t>
      </w:r>
    </w:p>
    <w:p w14:paraId="4C33088C" w14:textId="77777777" w:rsidR="000C7F0E" w:rsidRDefault="00C73D2A">
      <w:pPr>
        <w:spacing w:after="0" w:line="259" w:lineRule="auto"/>
        <w:ind w:left="0" w:right="1221" w:firstLine="0"/>
        <w:jc w:val="right"/>
      </w:pPr>
      <w:r>
        <w:rPr>
          <w:rFonts w:ascii="Times New Roman" w:eastAsia="Times New Roman" w:hAnsi="Times New Roman" w:cs="Times New Roman"/>
          <w:b/>
          <w:sz w:val="52"/>
        </w:rPr>
        <w:t xml:space="preserve"> </w:t>
      </w:r>
    </w:p>
    <w:p w14:paraId="5CDBAE03" w14:textId="77777777" w:rsidR="000C7F0E" w:rsidRDefault="00C73D2A">
      <w:pPr>
        <w:tabs>
          <w:tab w:val="center" w:pos="1606"/>
        </w:tabs>
        <w:spacing w:after="203" w:line="259" w:lineRule="auto"/>
        <w:ind w:left="0" w:firstLine="0"/>
        <w:jc w:val="left"/>
      </w:pPr>
      <w:r>
        <w:rPr>
          <w:rFonts w:ascii="Calibri" w:eastAsia="Calibri" w:hAnsi="Calibri" w:cs="Calibri"/>
          <w:sz w:val="20"/>
        </w:rPr>
        <w:t>Chair of governors</w:t>
      </w:r>
      <w:r>
        <w:rPr>
          <w:rFonts w:ascii="Calibri" w:eastAsia="Calibri" w:hAnsi="Calibri" w:cs="Calibri"/>
        </w:rPr>
        <w:t xml:space="preserve"> </w:t>
      </w:r>
      <w:r>
        <w:rPr>
          <w:rFonts w:ascii="Calibri" w:eastAsia="Calibri" w:hAnsi="Calibri" w:cs="Calibri"/>
        </w:rPr>
        <w:tab/>
      </w:r>
      <w:r>
        <w:rPr>
          <w:rFonts w:ascii="Calibri" w:eastAsia="Calibri" w:hAnsi="Calibri" w:cs="Calibri"/>
          <w:sz w:val="20"/>
        </w:rPr>
        <w:t xml:space="preserve"> </w:t>
      </w:r>
    </w:p>
    <w:p w14:paraId="72AF8A0B" w14:textId="77777777" w:rsidR="000C7F0E" w:rsidRDefault="00C73D2A">
      <w:pPr>
        <w:spacing w:after="551" w:line="259" w:lineRule="auto"/>
        <w:ind w:left="108" w:firstLine="0"/>
        <w:jc w:val="left"/>
      </w:pPr>
      <w:r>
        <w:rPr>
          <w:rFonts w:ascii="Calibri" w:eastAsia="Calibri" w:hAnsi="Calibri" w:cs="Calibri"/>
          <w:sz w:val="20"/>
        </w:rPr>
        <w:t xml:space="preserve"> </w:t>
      </w:r>
    </w:p>
    <w:p w14:paraId="534FC9D9" w14:textId="77777777" w:rsidR="000C7F0E" w:rsidRDefault="00C73D2A">
      <w:pPr>
        <w:tabs>
          <w:tab w:val="center" w:pos="4826"/>
          <w:tab w:val="center" w:pos="7682"/>
        </w:tabs>
        <w:spacing w:after="333" w:line="259" w:lineRule="auto"/>
        <w:ind w:left="0" w:firstLine="0"/>
        <w:jc w:val="left"/>
      </w:pPr>
      <w:r>
        <w:rPr>
          <w:rFonts w:ascii="Calibri" w:eastAsia="Calibri" w:hAnsi="Calibri" w:cs="Calibri"/>
          <w:sz w:val="20"/>
        </w:rPr>
        <w:t xml:space="preserve">___________________________________ </w:t>
      </w:r>
      <w:r>
        <w:rPr>
          <w:rFonts w:ascii="Calibri" w:eastAsia="Calibri" w:hAnsi="Calibri" w:cs="Calibri"/>
          <w:sz w:val="20"/>
        </w:rPr>
        <w:tab/>
      </w:r>
      <w:proofErr w:type="gramStart"/>
      <w:r>
        <w:rPr>
          <w:rFonts w:ascii="Calibri" w:eastAsia="Calibri" w:hAnsi="Calibri" w:cs="Calibri"/>
          <w:sz w:val="20"/>
        </w:rPr>
        <w:t>Date:_</w:t>
      </w:r>
      <w:proofErr w:type="gramEnd"/>
      <w:r>
        <w:rPr>
          <w:rFonts w:ascii="Calibri" w:eastAsia="Calibri" w:hAnsi="Calibri" w:cs="Calibri"/>
          <w:sz w:val="20"/>
        </w:rPr>
        <w:t xml:space="preserve">_______________ </w:t>
      </w:r>
      <w:r>
        <w:rPr>
          <w:rFonts w:ascii="Calibri" w:eastAsia="Calibri" w:hAnsi="Calibri" w:cs="Calibri"/>
          <w:sz w:val="20"/>
        </w:rPr>
        <w:tab/>
      </w:r>
      <w:r>
        <w:rPr>
          <w:rFonts w:ascii="Times New Roman" w:eastAsia="Times New Roman" w:hAnsi="Times New Roman" w:cs="Times New Roman"/>
          <w:b/>
          <w:sz w:val="52"/>
        </w:rPr>
        <w:t xml:space="preserve"> </w:t>
      </w:r>
    </w:p>
    <w:p w14:paraId="36FF5B6E" w14:textId="77777777" w:rsidR="000C7F0E" w:rsidRDefault="00C73D2A">
      <w:pPr>
        <w:spacing w:after="0" w:line="259" w:lineRule="auto"/>
        <w:ind w:left="0" w:firstLine="0"/>
        <w:jc w:val="left"/>
      </w:pPr>
      <w:r>
        <w:rPr>
          <w:rFonts w:ascii="Times New Roman" w:eastAsia="Times New Roman" w:hAnsi="Times New Roman" w:cs="Times New Roman"/>
          <w:sz w:val="40"/>
        </w:rPr>
        <w:t xml:space="preserve"> </w:t>
      </w:r>
    </w:p>
    <w:p w14:paraId="7D635D61" w14:textId="77777777" w:rsidR="000C7F0E" w:rsidRDefault="00C73D2A">
      <w:pPr>
        <w:spacing w:after="0" w:line="259" w:lineRule="auto"/>
        <w:ind w:left="0" w:firstLine="0"/>
        <w:jc w:val="left"/>
      </w:pPr>
      <w:r>
        <w:rPr>
          <w:rFonts w:ascii="Times New Roman" w:eastAsia="Times New Roman" w:hAnsi="Times New Roman" w:cs="Times New Roman"/>
          <w:sz w:val="40"/>
        </w:rPr>
        <w:t xml:space="preserve"> </w:t>
      </w:r>
    </w:p>
    <w:p w14:paraId="68024AF2" w14:textId="77777777" w:rsidR="000C7F0E" w:rsidRDefault="00C73D2A">
      <w:pPr>
        <w:spacing w:after="0" w:line="259" w:lineRule="auto"/>
        <w:ind w:left="0" w:firstLine="0"/>
        <w:jc w:val="left"/>
      </w:pPr>
      <w:r>
        <w:rPr>
          <w:rFonts w:ascii="Times New Roman" w:eastAsia="Times New Roman" w:hAnsi="Times New Roman" w:cs="Times New Roman"/>
          <w:sz w:val="28"/>
        </w:rPr>
        <w:t xml:space="preserve"> </w:t>
      </w:r>
    </w:p>
    <w:p w14:paraId="3B0217BB" w14:textId="77777777" w:rsidR="000C7F0E" w:rsidRDefault="00C73D2A">
      <w:pPr>
        <w:spacing w:after="0" w:line="259" w:lineRule="auto"/>
        <w:ind w:left="0" w:firstLine="0"/>
        <w:jc w:val="left"/>
      </w:pPr>
      <w:r>
        <w:rPr>
          <w:rFonts w:ascii="Times New Roman" w:eastAsia="Times New Roman" w:hAnsi="Times New Roman" w:cs="Times New Roman"/>
          <w:i/>
          <w:sz w:val="26"/>
        </w:rPr>
        <w:t xml:space="preserve"> </w:t>
      </w:r>
    </w:p>
    <w:p w14:paraId="5A553766" w14:textId="77777777" w:rsidR="000C7F0E" w:rsidRDefault="00C73D2A">
      <w:pPr>
        <w:spacing w:after="0" w:line="259" w:lineRule="auto"/>
        <w:ind w:left="0" w:firstLine="0"/>
        <w:jc w:val="left"/>
      </w:pPr>
      <w:r>
        <w:rPr>
          <w:rFonts w:ascii="Times New Roman" w:eastAsia="Times New Roman" w:hAnsi="Times New Roman" w:cs="Times New Roman"/>
          <w:i/>
          <w:sz w:val="26"/>
        </w:rPr>
        <w:t xml:space="preserve"> </w:t>
      </w:r>
    </w:p>
    <w:p w14:paraId="123B356D" w14:textId="77777777" w:rsidR="000C7F0E" w:rsidRDefault="00C73D2A">
      <w:pPr>
        <w:spacing w:after="0" w:line="259" w:lineRule="auto"/>
        <w:ind w:left="0" w:firstLine="0"/>
        <w:jc w:val="left"/>
      </w:pPr>
      <w:r>
        <w:rPr>
          <w:rFonts w:ascii="Times New Roman" w:eastAsia="Times New Roman" w:hAnsi="Times New Roman" w:cs="Times New Roman"/>
          <w:sz w:val="24"/>
        </w:rPr>
        <w:t xml:space="preserve"> </w:t>
      </w:r>
    </w:p>
    <w:p w14:paraId="047D4342" w14:textId="77777777" w:rsidR="000C7F0E" w:rsidRDefault="00C73D2A">
      <w:pPr>
        <w:spacing w:after="0" w:line="259" w:lineRule="auto"/>
        <w:ind w:left="0" w:firstLine="0"/>
        <w:jc w:val="left"/>
      </w:pPr>
      <w:r>
        <w:rPr>
          <w:rFonts w:ascii="Times New Roman" w:eastAsia="Times New Roman" w:hAnsi="Times New Roman" w:cs="Times New Roman"/>
          <w:sz w:val="24"/>
        </w:rPr>
        <w:t xml:space="preserve"> </w:t>
      </w:r>
    </w:p>
    <w:p w14:paraId="5489F858" w14:textId="77777777" w:rsidR="000C7F0E" w:rsidRDefault="00C73D2A">
      <w:pPr>
        <w:spacing w:after="0" w:line="259" w:lineRule="auto"/>
        <w:ind w:left="0" w:firstLine="0"/>
        <w:jc w:val="left"/>
      </w:pPr>
      <w:r>
        <w:rPr>
          <w:rFonts w:ascii="Times New Roman" w:eastAsia="Times New Roman" w:hAnsi="Times New Roman" w:cs="Times New Roman"/>
          <w:sz w:val="24"/>
        </w:rPr>
        <w:t xml:space="preserve"> </w:t>
      </w:r>
    </w:p>
    <w:p w14:paraId="4C0918BE" w14:textId="77777777" w:rsidR="00F26B4A" w:rsidRDefault="00F26B4A"/>
    <w:p w14:paraId="14070386" w14:textId="77777777" w:rsidR="00F26B4A" w:rsidRDefault="00F26B4A"/>
    <w:p w14:paraId="6C1EDEA1" w14:textId="77777777" w:rsidR="00F26B4A" w:rsidRDefault="00F26B4A"/>
    <w:p w14:paraId="774FB41B" w14:textId="77777777" w:rsidR="000C7F0E" w:rsidRDefault="00C73D2A">
      <w:r>
        <w:lastRenderedPageBreak/>
        <w:t xml:space="preserve">The Early Years Foundation Stage (EYFS) applies to children from birth to the end of the Reception year.  </w:t>
      </w:r>
    </w:p>
    <w:p w14:paraId="47BD661F" w14:textId="77777777" w:rsidR="000C7F0E" w:rsidRDefault="00C73D2A">
      <w:r>
        <w:t xml:space="preserve">The Early Years Foundation Stage is based upon four themes:  </w:t>
      </w:r>
    </w:p>
    <w:p w14:paraId="480385E8" w14:textId="77777777" w:rsidR="000C7F0E" w:rsidRDefault="00C73D2A">
      <w:pPr>
        <w:numPr>
          <w:ilvl w:val="0"/>
          <w:numId w:val="1"/>
        </w:numPr>
        <w:ind w:hanging="360"/>
      </w:pPr>
      <w:r>
        <w:t xml:space="preserve">A Unique Child  </w:t>
      </w:r>
    </w:p>
    <w:p w14:paraId="4A34FC88" w14:textId="77777777" w:rsidR="000C7F0E" w:rsidRDefault="00C73D2A">
      <w:pPr>
        <w:numPr>
          <w:ilvl w:val="0"/>
          <w:numId w:val="1"/>
        </w:numPr>
        <w:ind w:hanging="360"/>
      </w:pPr>
      <w:r>
        <w:t xml:space="preserve">Positive Relationships  </w:t>
      </w:r>
    </w:p>
    <w:p w14:paraId="6DC8D2C8" w14:textId="77777777" w:rsidR="000C7F0E" w:rsidRDefault="00C73D2A">
      <w:pPr>
        <w:numPr>
          <w:ilvl w:val="0"/>
          <w:numId w:val="1"/>
        </w:numPr>
        <w:ind w:hanging="360"/>
      </w:pPr>
      <w:r>
        <w:t xml:space="preserve">Enabling Environments  </w:t>
      </w:r>
    </w:p>
    <w:p w14:paraId="4C4B39A4" w14:textId="77777777" w:rsidR="000C7F0E" w:rsidRDefault="00C73D2A">
      <w:pPr>
        <w:numPr>
          <w:ilvl w:val="0"/>
          <w:numId w:val="1"/>
        </w:numPr>
        <w:ind w:hanging="360"/>
      </w:pPr>
      <w:r>
        <w:t xml:space="preserve">Learning and Development  </w:t>
      </w:r>
    </w:p>
    <w:p w14:paraId="7CEF337F" w14:textId="77777777" w:rsidR="000C7F0E" w:rsidRDefault="00C73D2A">
      <w:pPr>
        <w:spacing w:after="0" w:line="259" w:lineRule="auto"/>
        <w:ind w:left="0" w:firstLine="0"/>
        <w:jc w:val="left"/>
      </w:pPr>
      <w:r>
        <w:t xml:space="preserve"> </w:t>
      </w:r>
    </w:p>
    <w:p w14:paraId="7F97970E" w14:textId="77777777" w:rsidR="000C7F0E" w:rsidRDefault="00C73D2A">
      <w:r>
        <w:t xml:space="preserve">This policy explains how our practice is underpinned by these four themes.  </w:t>
      </w:r>
    </w:p>
    <w:p w14:paraId="758AE11B" w14:textId="77777777" w:rsidR="000C7F0E" w:rsidRDefault="00C73D2A">
      <w:pPr>
        <w:spacing w:after="0" w:line="259" w:lineRule="auto"/>
        <w:ind w:left="53" w:firstLine="0"/>
        <w:jc w:val="center"/>
      </w:pPr>
      <w:r>
        <w:t xml:space="preserve"> </w:t>
      </w:r>
    </w:p>
    <w:p w14:paraId="6BEAADBC" w14:textId="77777777" w:rsidR="000C7F0E" w:rsidRDefault="00C73D2A">
      <w:pPr>
        <w:pStyle w:val="Heading1"/>
        <w:jc w:val="center"/>
      </w:pPr>
      <w:r>
        <w:t>A Unique Child</w:t>
      </w:r>
      <w:r>
        <w:rPr>
          <w:b w:val="0"/>
        </w:rPr>
        <w:t xml:space="preserve"> </w:t>
      </w:r>
    </w:p>
    <w:p w14:paraId="2517F8EA" w14:textId="77777777" w:rsidR="000C7F0E" w:rsidRDefault="00C73D2A">
      <w:r>
        <w:t xml:space="preserve">At </w:t>
      </w:r>
      <w:proofErr w:type="spellStart"/>
      <w:r>
        <w:t>Mickleton</w:t>
      </w:r>
      <w:proofErr w:type="spellEnd"/>
      <w:r>
        <w:t xml:space="preserve"> School we recognise that every child is a competent learner who can be resilient, capable, confident and self-assured. We recognise that children develop in individual ways, at varying rates. Children’s attitudes and dispositions to learning are influenced by feedback from others; we use praise and encouragement, as well as celebration and rewards, to encourage children to develop a positive attitude to learning.  </w:t>
      </w:r>
    </w:p>
    <w:p w14:paraId="23B4E6FA" w14:textId="77777777" w:rsidR="000C7F0E" w:rsidRDefault="00C73D2A">
      <w:pPr>
        <w:spacing w:after="0" w:line="259" w:lineRule="auto"/>
        <w:ind w:left="0" w:firstLine="0"/>
        <w:jc w:val="left"/>
      </w:pPr>
      <w:r>
        <w:t xml:space="preserve"> </w:t>
      </w:r>
    </w:p>
    <w:p w14:paraId="6E0DC09C" w14:textId="77777777" w:rsidR="000C7F0E" w:rsidRDefault="00C73D2A">
      <w:pPr>
        <w:pStyle w:val="Heading1"/>
        <w:ind w:right="5"/>
        <w:jc w:val="center"/>
      </w:pPr>
      <w:r>
        <w:t xml:space="preserve">Inclusion  </w:t>
      </w:r>
    </w:p>
    <w:p w14:paraId="20A31EEE" w14:textId="77777777" w:rsidR="000C7F0E" w:rsidRDefault="00C73D2A">
      <w:r>
        <w:t xml:space="preserve">We value the diversity of individuals within the school. All children at </w:t>
      </w:r>
      <w:proofErr w:type="spellStart"/>
      <w:r>
        <w:t>Mickleton</w:t>
      </w:r>
      <w:proofErr w:type="spellEnd"/>
      <w:r>
        <w:t xml:space="preserve"> School are treated fairly whatever their race, gender, religion or ability. All children and their families are valued within our school.  </w:t>
      </w:r>
    </w:p>
    <w:p w14:paraId="2CE6467C" w14:textId="77777777" w:rsidR="000C7F0E" w:rsidRDefault="00C73D2A">
      <w:r>
        <w:t xml:space="preserve">In our school we believe that all our children matter. We give our children every opportunity to achieve their best. We do this by taking account of our children’s range of life experiences when planning for their learning.  </w:t>
      </w:r>
    </w:p>
    <w:p w14:paraId="192ADB77" w14:textId="77777777" w:rsidR="000C7F0E" w:rsidRDefault="00C73D2A">
      <w:pPr>
        <w:spacing w:after="54" w:line="239" w:lineRule="auto"/>
        <w:ind w:left="-5"/>
        <w:jc w:val="left"/>
      </w:pPr>
      <w:r>
        <w:t xml:space="preserve">In the Foundation Stage we set realistic and challenging expectations that meet the needs of our children. We achieve this by planning to meet the needs of all children.  We meet the needs of all our children through:  </w:t>
      </w:r>
    </w:p>
    <w:p w14:paraId="1C322499" w14:textId="77777777" w:rsidR="000C7F0E" w:rsidRDefault="00C73D2A">
      <w:pPr>
        <w:numPr>
          <w:ilvl w:val="0"/>
          <w:numId w:val="2"/>
        </w:numPr>
        <w:ind w:hanging="360"/>
      </w:pPr>
      <w:r>
        <w:t xml:space="preserve">planning opportunities that build upon and extend children’s knowledge, experience and interests, and develop their self-esteem and confidence;  </w:t>
      </w:r>
    </w:p>
    <w:p w14:paraId="4AB2B62E" w14:textId="77777777" w:rsidR="000C7F0E" w:rsidRDefault="00C73D2A">
      <w:pPr>
        <w:numPr>
          <w:ilvl w:val="0"/>
          <w:numId w:val="2"/>
        </w:numPr>
        <w:ind w:hanging="360"/>
      </w:pPr>
      <w:r>
        <w:t xml:space="preserve">using a wide range of teaching strategies based on children’s learning needs;  </w:t>
      </w:r>
    </w:p>
    <w:p w14:paraId="4503F02E" w14:textId="02A984FF" w:rsidR="000C7F0E" w:rsidRDefault="00C73D2A">
      <w:pPr>
        <w:numPr>
          <w:ilvl w:val="0"/>
          <w:numId w:val="2"/>
        </w:numPr>
        <w:ind w:hanging="360"/>
      </w:pPr>
      <w:r>
        <w:t xml:space="preserve">providing a wide range of opportunities to motivate and support children and to help </w:t>
      </w:r>
      <w:bookmarkStart w:id="0" w:name="_GoBack"/>
      <w:bookmarkEnd w:id="0"/>
      <w:r>
        <w:t xml:space="preserve"> </w:t>
      </w:r>
      <w:r>
        <w:tab/>
        <w:t xml:space="preserve">them to learn effectively;  </w:t>
      </w:r>
    </w:p>
    <w:p w14:paraId="4321FD03" w14:textId="77777777" w:rsidR="000C7F0E" w:rsidRDefault="00C73D2A">
      <w:pPr>
        <w:numPr>
          <w:ilvl w:val="0"/>
          <w:numId w:val="2"/>
        </w:numPr>
        <w:spacing w:after="29"/>
        <w:ind w:hanging="360"/>
      </w:pPr>
      <w:r>
        <w:t xml:space="preserve">providing a safe and supportive learning environment in which the contribution of all children is valued;  </w:t>
      </w:r>
    </w:p>
    <w:p w14:paraId="09F42FF0" w14:textId="77777777" w:rsidR="000C7F0E" w:rsidRDefault="00C73D2A">
      <w:pPr>
        <w:numPr>
          <w:ilvl w:val="0"/>
          <w:numId w:val="2"/>
        </w:numPr>
        <w:spacing w:after="28"/>
        <w:ind w:hanging="360"/>
      </w:pPr>
      <w:r>
        <w:t xml:space="preserve">using resources which reflect diversity and are free from discrimination and stereotyping;  </w:t>
      </w:r>
    </w:p>
    <w:p w14:paraId="77DFC77A" w14:textId="77777777" w:rsidR="000C7F0E" w:rsidRDefault="00C73D2A">
      <w:pPr>
        <w:numPr>
          <w:ilvl w:val="0"/>
          <w:numId w:val="2"/>
        </w:numPr>
        <w:spacing w:after="43"/>
        <w:ind w:hanging="360"/>
      </w:pPr>
      <w:r>
        <w:t xml:space="preserve">planning challenging activities for children whose ability and understanding are in advance of their language and communication skills;  </w:t>
      </w:r>
    </w:p>
    <w:p w14:paraId="5EF4837D" w14:textId="77777777" w:rsidR="000C7F0E" w:rsidRDefault="00C73D2A">
      <w:pPr>
        <w:numPr>
          <w:ilvl w:val="0"/>
          <w:numId w:val="2"/>
        </w:numPr>
        <w:ind w:hanging="360"/>
      </w:pPr>
      <w:r>
        <w:t xml:space="preserve">monitoring children’s progress and taking action to provide support as necessary.  </w:t>
      </w:r>
    </w:p>
    <w:p w14:paraId="6565291A" w14:textId="77777777" w:rsidR="000C7F0E" w:rsidRDefault="00C73D2A">
      <w:pPr>
        <w:spacing w:after="0" w:line="259" w:lineRule="auto"/>
        <w:ind w:left="0" w:firstLine="0"/>
        <w:jc w:val="left"/>
      </w:pPr>
      <w:r>
        <w:t xml:space="preserve"> </w:t>
      </w:r>
    </w:p>
    <w:p w14:paraId="74E6AA5A" w14:textId="77777777" w:rsidR="000C7F0E" w:rsidRDefault="00C73D2A">
      <w:pPr>
        <w:pStyle w:val="Heading1"/>
        <w:ind w:left="-5" w:right="0"/>
      </w:pPr>
      <w:r>
        <w:t xml:space="preserve">Welfare </w:t>
      </w:r>
    </w:p>
    <w:p w14:paraId="50222BB7" w14:textId="77777777" w:rsidR="000C7F0E" w:rsidRDefault="00C73D2A">
      <w:r>
        <w:t xml:space="preserve">It is important to us that all children in the school are safe. We aim to educate children on boundaries, rules and limits and to help them understand why they exist. We provide children with choices to help them develop this important life skill. Children should be allowed to take risks, but need to be taught how to recognise and avoid hazards.  </w:t>
      </w:r>
    </w:p>
    <w:p w14:paraId="49F3F069" w14:textId="77777777" w:rsidR="000C7F0E" w:rsidRDefault="00C73D2A">
      <w:r>
        <w:t xml:space="preserve">At </w:t>
      </w:r>
      <w:proofErr w:type="spellStart"/>
      <w:r>
        <w:t>Mickleton</w:t>
      </w:r>
      <w:proofErr w:type="spellEnd"/>
      <w:r>
        <w:t xml:space="preserve"> School we understand that we are legally required to comply with the welfare requirements as stated in the Statutory Framework for Early Years Foundation Stage. We understand that we are required to:  </w:t>
      </w:r>
    </w:p>
    <w:p w14:paraId="2E5AB952" w14:textId="77777777" w:rsidR="000C7F0E" w:rsidRDefault="00C73D2A">
      <w:pPr>
        <w:numPr>
          <w:ilvl w:val="0"/>
          <w:numId w:val="3"/>
        </w:numPr>
        <w:ind w:hanging="360"/>
      </w:pPr>
      <w:r>
        <w:t xml:space="preserve">promote the welfare of children.  </w:t>
      </w:r>
    </w:p>
    <w:p w14:paraId="69845C13" w14:textId="77777777" w:rsidR="000C7F0E" w:rsidRDefault="00C73D2A">
      <w:pPr>
        <w:numPr>
          <w:ilvl w:val="0"/>
          <w:numId w:val="3"/>
        </w:numPr>
        <w:spacing w:after="42"/>
        <w:ind w:hanging="360"/>
      </w:pPr>
      <w:r>
        <w:t xml:space="preserve">promote good health, preventing the spread of infection and taking appropriate action when children are ill.  </w:t>
      </w:r>
    </w:p>
    <w:p w14:paraId="15CD2437" w14:textId="77777777" w:rsidR="000C7F0E" w:rsidRDefault="00C73D2A">
      <w:pPr>
        <w:numPr>
          <w:ilvl w:val="0"/>
          <w:numId w:val="3"/>
        </w:numPr>
        <w:ind w:hanging="360"/>
      </w:pPr>
      <w:r>
        <w:lastRenderedPageBreak/>
        <w:t xml:space="preserve">manage behaviour effectively in a manner appropriate for the children’s stage of development and individual needs.  </w:t>
      </w:r>
    </w:p>
    <w:p w14:paraId="79F30740" w14:textId="77777777" w:rsidR="000C7F0E" w:rsidRDefault="00C73D2A">
      <w:pPr>
        <w:numPr>
          <w:ilvl w:val="0"/>
          <w:numId w:val="3"/>
        </w:numPr>
        <w:ind w:hanging="360"/>
      </w:pPr>
      <w:r>
        <w:t xml:space="preserve">ensure all adults who look after the children or who have unsupervised access to them are suitable to do so.  </w:t>
      </w:r>
    </w:p>
    <w:p w14:paraId="7B6A2812" w14:textId="77777777" w:rsidR="000C7F0E" w:rsidRDefault="00C73D2A">
      <w:pPr>
        <w:numPr>
          <w:ilvl w:val="0"/>
          <w:numId w:val="3"/>
        </w:numPr>
        <w:ind w:hanging="360"/>
      </w:pPr>
      <w:r>
        <w:t xml:space="preserve">ensure that the premises, furniture and equipment is safe and suitable for purpose  </w:t>
      </w:r>
    </w:p>
    <w:p w14:paraId="32902444" w14:textId="77777777" w:rsidR="000C7F0E" w:rsidRDefault="00C73D2A">
      <w:pPr>
        <w:numPr>
          <w:ilvl w:val="0"/>
          <w:numId w:val="3"/>
        </w:numPr>
        <w:spacing w:after="33"/>
        <w:ind w:hanging="360"/>
      </w:pPr>
      <w:r>
        <w:t xml:space="preserve">ensure that every child receives enjoyable and challenging learning and development experiences tailored to meet their needs.  </w:t>
      </w:r>
    </w:p>
    <w:p w14:paraId="5ECC0391" w14:textId="77777777" w:rsidR="000C7F0E" w:rsidRDefault="00C73D2A">
      <w:pPr>
        <w:numPr>
          <w:ilvl w:val="0"/>
          <w:numId w:val="3"/>
        </w:numPr>
        <w:ind w:hanging="360"/>
      </w:pPr>
      <w:r>
        <w:t xml:space="preserve">maintain records, policies and procedures required for safe efficient management of the setting and to meet the needs of the children.  </w:t>
      </w:r>
    </w:p>
    <w:p w14:paraId="53B1BAB9" w14:textId="77777777" w:rsidR="000C7F0E" w:rsidRDefault="00C73D2A">
      <w:pPr>
        <w:tabs>
          <w:tab w:val="center" w:pos="5567"/>
        </w:tabs>
        <w:ind w:left="0" w:firstLine="0"/>
        <w:jc w:val="left"/>
      </w:pPr>
      <w:r>
        <w:t xml:space="preserve">We endeavour to meet all these requirements. </w:t>
      </w:r>
      <w:r>
        <w:tab/>
        <w:t xml:space="preserve"> </w:t>
      </w:r>
    </w:p>
    <w:p w14:paraId="64553E5F" w14:textId="77777777" w:rsidR="000C7F0E" w:rsidRDefault="00C73D2A">
      <w:pPr>
        <w:spacing w:after="0" w:line="259" w:lineRule="auto"/>
        <w:ind w:left="0" w:firstLine="0"/>
        <w:jc w:val="left"/>
      </w:pPr>
      <w:r>
        <w:t xml:space="preserve"> </w:t>
      </w:r>
    </w:p>
    <w:p w14:paraId="3546A352" w14:textId="77777777" w:rsidR="000C7F0E" w:rsidRDefault="00C73D2A">
      <w:pPr>
        <w:pStyle w:val="Heading1"/>
        <w:ind w:left="-5" w:right="0"/>
      </w:pPr>
      <w:r>
        <w:t>Positive Relationships</w:t>
      </w:r>
      <w:r>
        <w:rPr>
          <w:b w:val="0"/>
        </w:rPr>
        <w:t xml:space="preserve"> </w:t>
      </w:r>
    </w:p>
    <w:p w14:paraId="71F44E56" w14:textId="77777777" w:rsidR="000C7F0E" w:rsidRDefault="00C73D2A">
      <w:r>
        <w:t xml:space="preserve">At </w:t>
      </w:r>
      <w:proofErr w:type="spellStart"/>
      <w:r>
        <w:t>Mickleton</w:t>
      </w:r>
      <w:proofErr w:type="spellEnd"/>
      <w:r>
        <w:t xml:space="preserve"> School we recognise that children learn to be strong, confident and independent from being in secure relationships. We aim to develop caring, respectful, professional relationships with the children and their families. </w:t>
      </w:r>
    </w:p>
    <w:p w14:paraId="446E395F" w14:textId="77777777" w:rsidR="000C7F0E" w:rsidRDefault="00C73D2A">
      <w:pPr>
        <w:spacing w:after="0" w:line="259" w:lineRule="auto"/>
        <w:ind w:left="0" w:firstLine="0"/>
        <w:jc w:val="left"/>
      </w:pPr>
      <w:r>
        <w:t xml:space="preserve"> </w:t>
      </w:r>
    </w:p>
    <w:p w14:paraId="539BBC5D" w14:textId="77777777" w:rsidR="000C7F0E" w:rsidRDefault="00C73D2A">
      <w:pPr>
        <w:pStyle w:val="Heading1"/>
        <w:ind w:left="-5" w:right="0"/>
      </w:pPr>
      <w:r>
        <w:t xml:space="preserve">Parents as Partners  </w:t>
      </w:r>
    </w:p>
    <w:p w14:paraId="1896273C" w14:textId="77777777" w:rsidR="000C7F0E" w:rsidRDefault="00C73D2A">
      <w:r>
        <w:t xml:space="preserve">We recognise that parents are children’s first and most enduring educators and we value being partners with them in their child’s education through:  </w:t>
      </w:r>
    </w:p>
    <w:p w14:paraId="536BEE68" w14:textId="77777777" w:rsidR="000C7F0E" w:rsidRDefault="00C73D2A">
      <w:pPr>
        <w:spacing w:after="0" w:line="259" w:lineRule="auto"/>
        <w:ind w:left="0" w:firstLine="0"/>
        <w:jc w:val="left"/>
      </w:pPr>
      <w:r>
        <w:t xml:space="preserve"> </w:t>
      </w:r>
    </w:p>
    <w:p w14:paraId="6EA5DBCD" w14:textId="77777777" w:rsidR="000C7F0E" w:rsidRDefault="00C73D2A">
      <w:pPr>
        <w:numPr>
          <w:ilvl w:val="0"/>
          <w:numId w:val="4"/>
        </w:numPr>
        <w:ind w:hanging="360"/>
      </w:pPr>
      <w:r>
        <w:rPr>
          <w:b/>
        </w:rPr>
        <w:t>Nursery liaison and visits -</w:t>
      </w:r>
      <w:r>
        <w:t xml:space="preserve"> Good liaison between feeder nurseries and school ensure that class teachers know relevant information from previous settings. Where there are meetings set up to support a child’s individual needs or transition into school, the class teacher will attend to meet the parents and introduce themselves before the transitional events arranged at school.  </w:t>
      </w:r>
    </w:p>
    <w:p w14:paraId="6BEE475F" w14:textId="77777777" w:rsidR="000C7F0E" w:rsidRDefault="00C73D2A">
      <w:pPr>
        <w:numPr>
          <w:ilvl w:val="0"/>
          <w:numId w:val="4"/>
        </w:numPr>
        <w:spacing w:after="36"/>
        <w:ind w:hanging="360"/>
      </w:pPr>
      <w:r>
        <w:rPr>
          <w:b/>
        </w:rPr>
        <w:t>Stay and Play sessions -</w:t>
      </w:r>
      <w:r>
        <w:t xml:space="preserve"> Children are invited along with their adult, for an informal play session in the Early Years setting. </w:t>
      </w:r>
    </w:p>
    <w:p w14:paraId="2F350A1D" w14:textId="77777777" w:rsidR="000C7F0E" w:rsidRDefault="00C73D2A">
      <w:pPr>
        <w:numPr>
          <w:ilvl w:val="0"/>
          <w:numId w:val="4"/>
        </w:numPr>
        <w:ind w:hanging="360"/>
      </w:pPr>
      <w:r>
        <w:rPr>
          <w:b/>
        </w:rPr>
        <w:t>Induction day -</w:t>
      </w:r>
      <w:r>
        <w:t xml:space="preserve"> Induction day is another opportunity for parents to meet their child’s teacher and listen to an informative presentation about their child beginning school. During this informal meeting, parents have the opportunity to ask questions and chat to their child’s teacher about any concerns or information regarding their child beginning school.  </w:t>
      </w:r>
    </w:p>
    <w:p w14:paraId="20D1C517" w14:textId="5C99E9C8" w:rsidR="000C7F0E" w:rsidRDefault="00C73D2A">
      <w:pPr>
        <w:numPr>
          <w:ilvl w:val="0"/>
          <w:numId w:val="4"/>
        </w:numPr>
        <w:ind w:hanging="360"/>
      </w:pPr>
      <w:r>
        <w:t xml:space="preserve">Both parents and children offered the opportunity to spend time in the </w:t>
      </w:r>
      <w:r w:rsidR="006471CE">
        <w:t>Reception class</w:t>
      </w:r>
      <w:r>
        <w:t xml:space="preserve"> before starting school.  </w:t>
      </w:r>
    </w:p>
    <w:p w14:paraId="2A82D2EE" w14:textId="77777777" w:rsidR="000C7F0E" w:rsidRDefault="00C73D2A">
      <w:pPr>
        <w:numPr>
          <w:ilvl w:val="0"/>
          <w:numId w:val="4"/>
        </w:numPr>
        <w:ind w:hanging="360"/>
      </w:pPr>
      <w:r>
        <w:t xml:space="preserve">Operating an </w:t>
      </w:r>
      <w:proofErr w:type="gramStart"/>
      <w:r>
        <w:t>open door</w:t>
      </w:r>
      <w:proofErr w:type="gramEnd"/>
      <w:r>
        <w:t xml:space="preserve"> policy for parents with any queries.  </w:t>
      </w:r>
    </w:p>
    <w:p w14:paraId="77E2CA8D" w14:textId="02694CCB" w:rsidR="000C7F0E" w:rsidRDefault="00C73D2A">
      <w:pPr>
        <w:numPr>
          <w:ilvl w:val="0"/>
          <w:numId w:val="4"/>
        </w:numPr>
        <w:ind w:hanging="360"/>
      </w:pPr>
      <w:r>
        <w:t>Sharing regularly the childr</w:t>
      </w:r>
      <w:r w:rsidR="00F26B4A">
        <w:t xml:space="preserve">en’s </w:t>
      </w:r>
      <w:r w:rsidR="00BF6F24">
        <w:t>l</w:t>
      </w:r>
      <w:r w:rsidR="00F26B4A">
        <w:t xml:space="preserve">earning </w:t>
      </w:r>
      <w:r w:rsidR="00BF6F24">
        <w:t>vi</w:t>
      </w:r>
      <w:r w:rsidR="006471CE">
        <w:t>a</w:t>
      </w:r>
      <w:r w:rsidR="00BF6F24">
        <w:t xml:space="preserve"> seesaw </w:t>
      </w:r>
      <w:r>
        <w:t xml:space="preserve">and valuing the on-going contributions from parents.  </w:t>
      </w:r>
    </w:p>
    <w:p w14:paraId="5281781C" w14:textId="77777777" w:rsidR="000C7F0E" w:rsidRDefault="00C73D2A">
      <w:pPr>
        <w:numPr>
          <w:ilvl w:val="0"/>
          <w:numId w:val="4"/>
        </w:numPr>
        <w:ind w:hanging="360"/>
      </w:pPr>
      <w:r>
        <w:t xml:space="preserve">Offering two parent/teacher consultation evenings per year.  </w:t>
      </w:r>
    </w:p>
    <w:p w14:paraId="4BE9B1CC" w14:textId="75C5BE7D" w:rsidR="000C7F0E" w:rsidRDefault="00C73D2A">
      <w:pPr>
        <w:numPr>
          <w:ilvl w:val="0"/>
          <w:numId w:val="4"/>
        </w:numPr>
        <w:ind w:hanging="360"/>
      </w:pPr>
      <w:r>
        <w:t xml:space="preserve">Sending a report on their child’s attainment and progress at </w:t>
      </w:r>
      <w:r w:rsidR="00BF6F24">
        <w:t xml:space="preserve">different intervals </w:t>
      </w:r>
      <w:r>
        <w:t xml:space="preserve">of the school year.  </w:t>
      </w:r>
    </w:p>
    <w:p w14:paraId="5F56C0F7" w14:textId="77777777" w:rsidR="000C7F0E" w:rsidRDefault="00C73D2A">
      <w:pPr>
        <w:spacing w:after="0" w:line="259" w:lineRule="auto"/>
        <w:ind w:left="0" w:firstLine="0"/>
        <w:jc w:val="left"/>
      </w:pPr>
      <w:r>
        <w:t xml:space="preserve"> </w:t>
      </w:r>
    </w:p>
    <w:p w14:paraId="1E35A61D" w14:textId="3C8931B6" w:rsidR="000C7F0E" w:rsidRDefault="00C73D2A">
      <w:pPr>
        <w:spacing w:after="0" w:line="239" w:lineRule="auto"/>
        <w:ind w:left="-5"/>
        <w:jc w:val="left"/>
      </w:pPr>
      <w:r>
        <w:t xml:space="preserve">The Foundation Stage staff </w:t>
      </w:r>
      <w:r w:rsidR="00BF6F24">
        <w:t xml:space="preserve">contact the </w:t>
      </w:r>
      <w:r>
        <w:t>pre-school providers whe</w:t>
      </w:r>
      <w:r w:rsidR="00BF6F24">
        <w:t>re</w:t>
      </w:r>
      <w:r>
        <w:t xml:space="preserve"> possible to discuss each individual child and their transition process into school. Team around the child meetings are attended where they are in place.  </w:t>
      </w:r>
    </w:p>
    <w:p w14:paraId="0B326CF9" w14:textId="77777777" w:rsidR="000C7F0E" w:rsidRDefault="00C73D2A">
      <w:pPr>
        <w:spacing w:after="0" w:line="259" w:lineRule="auto"/>
        <w:ind w:left="0" w:firstLine="0"/>
        <w:jc w:val="left"/>
      </w:pPr>
      <w:r>
        <w:t xml:space="preserve"> </w:t>
      </w:r>
    </w:p>
    <w:p w14:paraId="288B360B" w14:textId="77777777" w:rsidR="000C7F0E" w:rsidRDefault="00C73D2A">
      <w:pPr>
        <w:spacing w:after="0" w:line="259" w:lineRule="auto"/>
        <w:ind w:left="0" w:firstLine="0"/>
        <w:jc w:val="left"/>
      </w:pPr>
      <w:r>
        <w:t xml:space="preserve"> </w:t>
      </w:r>
    </w:p>
    <w:p w14:paraId="7FA51690" w14:textId="77777777" w:rsidR="000C7F0E" w:rsidRDefault="00C73D2A">
      <w:pPr>
        <w:spacing w:after="0" w:line="259" w:lineRule="auto"/>
        <w:ind w:left="0" w:firstLine="0"/>
        <w:jc w:val="left"/>
      </w:pPr>
      <w:r>
        <w:t xml:space="preserve"> </w:t>
      </w:r>
    </w:p>
    <w:p w14:paraId="7B5F98F5" w14:textId="77777777" w:rsidR="000C7F0E" w:rsidRDefault="00C73D2A">
      <w:pPr>
        <w:spacing w:after="0" w:line="259" w:lineRule="auto"/>
        <w:ind w:left="0" w:firstLine="0"/>
        <w:jc w:val="left"/>
      </w:pPr>
      <w:r>
        <w:t xml:space="preserve"> </w:t>
      </w:r>
    </w:p>
    <w:p w14:paraId="1D7BD895" w14:textId="77777777" w:rsidR="000C7F0E" w:rsidRDefault="00C73D2A">
      <w:pPr>
        <w:spacing w:after="0" w:line="259" w:lineRule="auto"/>
        <w:ind w:left="0" w:firstLine="0"/>
        <w:jc w:val="left"/>
      </w:pPr>
      <w:r>
        <w:t xml:space="preserve"> </w:t>
      </w:r>
    </w:p>
    <w:p w14:paraId="33307D0F" w14:textId="77777777" w:rsidR="000C7F0E" w:rsidRDefault="00C73D2A">
      <w:pPr>
        <w:spacing w:after="0" w:line="259" w:lineRule="auto"/>
        <w:ind w:left="53" w:firstLine="0"/>
        <w:jc w:val="center"/>
      </w:pPr>
      <w:r>
        <w:rPr>
          <w:b/>
        </w:rPr>
        <w:t xml:space="preserve"> </w:t>
      </w:r>
    </w:p>
    <w:p w14:paraId="663A7360" w14:textId="77777777" w:rsidR="000C7F0E" w:rsidRDefault="00C73D2A">
      <w:pPr>
        <w:spacing w:after="0" w:line="259" w:lineRule="auto"/>
        <w:ind w:left="53" w:firstLine="0"/>
        <w:jc w:val="center"/>
      </w:pPr>
      <w:r>
        <w:rPr>
          <w:b/>
        </w:rPr>
        <w:t xml:space="preserve"> </w:t>
      </w:r>
    </w:p>
    <w:p w14:paraId="6B691C4A" w14:textId="77777777" w:rsidR="000C7F0E" w:rsidRDefault="00C73D2A">
      <w:pPr>
        <w:pStyle w:val="Heading1"/>
        <w:ind w:right="8"/>
        <w:jc w:val="center"/>
      </w:pPr>
      <w:r>
        <w:lastRenderedPageBreak/>
        <w:t>Enabling Environments</w:t>
      </w:r>
      <w:r>
        <w:rPr>
          <w:b w:val="0"/>
        </w:rPr>
        <w:t xml:space="preserve"> </w:t>
      </w:r>
    </w:p>
    <w:p w14:paraId="3A6F2ABC" w14:textId="77777777" w:rsidR="000C7F0E" w:rsidRDefault="00C73D2A">
      <w:r>
        <w:t xml:space="preserve">At </w:t>
      </w:r>
      <w:proofErr w:type="spellStart"/>
      <w:r>
        <w:t>Mickleton</w:t>
      </w:r>
      <w:proofErr w:type="spellEnd"/>
      <w:r>
        <w:t xml:space="preserve"> School we recognise that the environment plays a key role in supporting and extending the children’s development. Through observation we assess the children’s interests, stages of development and learning needs, before planning challenging, achievable activities and experiences to extend the children’s learning.  </w:t>
      </w:r>
    </w:p>
    <w:p w14:paraId="55C73ED8" w14:textId="77777777" w:rsidR="000C7F0E" w:rsidRDefault="00C73D2A">
      <w:pPr>
        <w:spacing w:after="0" w:line="259" w:lineRule="auto"/>
        <w:ind w:left="0" w:firstLine="0"/>
        <w:jc w:val="left"/>
      </w:pPr>
      <w:r>
        <w:t xml:space="preserve"> </w:t>
      </w:r>
    </w:p>
    <w:p w14:paraId="57C2C86C" w14:textId="77777777" w:rsidR="000C7F0E" w:rsidRDefault="00C73D2A">
      <w:pPr>
        <w:spacing w:after="0" w:line="259" w:lineRule="auto"/>
        <w:ind w:left="0" w:firstLine="0"/>
        <w:jc w:val="left"/>
      </w:pPr>
      <w:r>
        <w:t xml:space="preserve"> </w:t>
      </w:r>
    </w:p>
    <w:p w14:paraId="668FBCE9" w14:textId="77777777" w:rsidR="000C7F0E" w:rsidRDefault="00C73D2A">
      <w:pPr>
        <w:pStyle w:val="Heading1"/>
        <w:ind w:left="-5" w:right="0"/>
      </w:pPr>
      <w:r>
        <w:t xml:space="preserve">The Learning Environment  </w:t>
      </w:r>
    </w:p>
    <w:p w14:paraId="334F2324" w14:textId="77777777" w:rsidR="000C7F0E" w:rsidRDefault="00C73D2A">
      <w:r>
        <w:t xml:space="preserve">The Reception classroom is organised to allow children to explore and learn securely and safely. There are areas where the children can be active, quiet, creative etc. The classroom has defined learning areas, where children are able to find and locate equipment and resources independently. The Reception class has an enclosed outdoor area, and children are able to free-flow between the indoor and outdoor spaces. Being outdoors offers the children opportunities for doing things in different ways and on different scales than when indoors. They are able to explore, use their senses, develop their language skills and be physically active. We plan activities and resources both inside and outside enabling the children to develop in all the areas of learning.  </w:t>
      </w:r>
    </w:p>
    <w:p w14:paraId="7E03F683" w14:textId="77777777" w:rsidR="000C7F0E" w:rsidRDefault="00C73D2A">
      <w:pPr>
        <w:spacing w:after="0" w:line="259" w:lineRule="auto"/>
        <w:ind w:left="0" w:firstLine="0"/>
        <w:jc w:val="left"/>
      </w:pPr>
      <w:r>
        <w:t xml:space="preserve"> </w:t>
      </w:r>
    </w:p>
    <w:p w14:paraId="79150901" w14:textId="77777777" w:rsidR="000C7F0E" w:rsidRDefault="00C73D2A">
      <w:pPr>
        <w:pStyle w:val="Heading1"/>
        <w:ind w:left="-5" w:right="0"/>
      </w:pPr>
      <w:r>
        <w:t>Learning and Development</w:t>
      </w:r>
      <w:r>
        <w:rPr>
          <w:b w:val="0"/>
        </w:rPr>
        <w:t xml:space="preserve"> </w:t>
      </w:r>
    </w:p>
    <w:p w14:paraId="370770A9" w14:textId="77777777" w:rsidR="000C7F0E" w:rsidRDefault="00C73D2A">
      <w:r>
        <w:t xml:space="preserve">At </w:t>
      </w:r>
      <w:proofErr w:type="spellStart"/>
      <w:r>
        <w:t>Mickleton</w:t>
      </w:r>
      <w:proofErr w:type="spellEnd"/>
      <w:r>
        <w:t xml:space="preserve"> School we recognise that children learn and develop in different ways and have their own learning styles. There are seven areas of learning and development that must shape educational provision in Early Years settings. We value all areas of learning and development equally and understand that they are often inter-connected. Three areas are particularly crucial for igniting children’s curiosity and enthusiasm for learning, and for building their capacity to learn, form relationships and thrive.  </w:t>
      </w:r>
    </w:p>
    <w:p w14:paraId="3379E2A1" w14:textId="77777777" w:rsidR="000C7F0E" w:rsidRDefault="00C73D2A">
      <w:pPr>
        <w:spacing w:after="0" w:line="259" w:lineRule="auto"/>
        <w:ind w:left="0" w:firstLine="0"/>
        <w:jc w:val="left"/>
      </w:pPr>
      <w:r>
        <w:rPr>
          <w:b/>
        </w:rPr>
        <w:t xml:space="preserve"> </w:t>
      </w:r>
    </w:p>
    <w:p w14:paraId="65F80F28" w14:textId="77777777" w:rsidR="000C7F0E" w:rsidRDefault="00C73D2A">
      <w:pPr>
        <w:spacing w:after="0" w:line="259" w:lineRule="auto"/>
        <w:ind w:left="-5"/>
        <w:jc w:val="left"/>
      </w:pPr>
      <w:r>
        <w:rPr>
          <w:b/>
        </w:rPr>
        <w:t xml:space="preserve">Prime Areas:  </w:t>
      </w:r>
    </w:p>
    <w:p w14:paraId="786A551C" w14:textId="77777777" w:rsidR="00CF3363" w:rsidRDefault="00CF3363" w:rsidP="00CF3363">
      <w:pPr>
        <w:numPr>
          <w:ilvl w:val="0"/>
          <w:numId w:val="5"/>
        </w:numPr>
        <w:ind w:hanging="360"/>
      </w:pPr>
      <w:r>
        <w:t xml:space="preserve">Communication and Language  </w:t>
      </w:r>
    </w:p>
    <w:p w14:paraId="224FFC60" w14:textId="77777777" w:rsidR="000C7F0E" w:rsidRDefault="00C73D2A">
      <w:pPr>
        <w:numPr>
          <w:ilvl w:val="0"/>
          <w:numId w:val="5"/>
        </w:numPr>
        <w:ind w:hanging="360"/>
      </w:pPr>
      <w:r>
        <w:t xml:space="preserve">Personal, Social and Emotional Development  </w:t>
      </w:r>
    </w:p>
    <w:p w14:paraId="7191A33F" w14:textId="77777777" w:rsidR="000C7F0E" w:rsidRDefault="00C73D2A">
      <w:pPr>
        <w:numPr>
          <w:ilvl w:val="0"/>
          <w:numId w:val="5"/>
        </w:numPr>
        <w:ind w:hanging="360"/>
      </w:pPr>
      <w:r>
        <w:t xml:space="preserve">Physical Development  </w:t>
      </w:r>
    </w:p>
    <w:p w14:paraId="7B30A6D0" w14:textId="77777777" w:rsidR="000C7F0E" w:rsidRDefault="00C73D2A">
      <w:pPr>
        <w:spacing w:after="0" w:line="259" w:lineRule="auto"/>
        <w:ind w:left="0" w:firstLine="0"/>
        <w:jc w:val="left"/>
      </w:pPr>
      <w:r>
        <w:t xml:space="preserve"> </w:t>
      </w:r>
    </w:p>
    <w:p w14:paraId="147C6E61" w14:textId="77777777" w:rsidR="000C7F0E" w:rsidRDefault="00C73D2A">
      <w:r>
        <w:t xml:space="preserve">Staff will also support children in four specific areas, through which the three prime areas are strengthened and applied. </w:t>
      </w:r>
    </w:p>
    <w:p w14:paraId="04A3399D" w14:textId="77777777" w:rsidR="000C7F0E" w:rsidRDefault="00C73D2A">
      <w:pPr>
        <w:spacing w:after="0" w:line="259" w:lineRule="auto"/>
        <w:ind w:left="0" w:firstLine="0"/>
        <w:jc w:val="left"/>
      </w:pPr>
      <w:r>
        <w:t xml:space="preserve"> </w:t>
      </w:r>
    </w:p>
    <w:p w14:paraId="04E5DC42" w14:textId="77777777" w:rsidR="00C73D2A" w:rsidRDefault="00C73D2A">
      <w:pPr>
        <w:pStyle w:val="Heading1"/>
        <w:ind w:left="345" w:right="7219" w:hanging="360"/>
        <w:rPr>
          <w:rFonts w:ascii="Segoe UI Symbol" w:eastAsia="Segoe UI Symbol" w:hAnsi="Segoe UI Symbol" w:cs="Segoe UI Symbol"/>
          <w:b w:val="0"/>
        </w:rPr>
      </w:pPr>
      <w:r>
        <w:t xml:space="preserve">Specific Areas:  </w:t>
      </w:r>
    </w:p>
    <w:p w14:paraId="013F8781" w14:textId="77777777" w:rsidR="000C7F0E" w:rsidRDefault="00C73D2A" w:rsidP="00C73D2A">
      <w:pPr>
        <w:pStyle w:val="Heading1"/>
        <w:numPr>
          <w:ilvl w:val="0"/>
          <w:numId w:val="11"/>
        </w:numPr>
        <w:ind w:right="7219"/>
      </w:pPr>
      <w:r>
        <w:rPr>
          <w:b w:val="0"/>
        </w:rPr>
        <w:t xml:space="preserve">Literacy  </w:t>
      </w:r>
    </w:p>
    <w:p w14:paraId="7D3E03D3" w14:textId="77777777" w:rsidR="000C7F0E" w:rsidRDefault="00C73D2A">
      <w:pPr>
        <w:numPr>
          <w:ilvl w:val="0"/>
          <w:numId w:val="6"/>
        </w:numPr>
        <w:ind w:hanging="360"/>
      </w:pPr>
      <w:r>
        <w:t xml:space="preserve">Mathematics  </w:t>
      </w:r>
    </w:p>
    <w:p w14:paraId="4F25BD0C" w14:textId="77777777" w:rsidR="000C7F0E" w:rsidRDefault="00C73D2A">
      <w:pPr>
        <w:numPr>
          <w:ilvl w:val="0"/>
          <w:numId w:val="6"/>
        </w:numPr>
        <w:ind w:hanging="360"/>
      </w:pPr>
      <w:r>
        <w:t xml:space="preserve">Understanding the world  </w:t>
      </w:r>
    </w:p>
    <w:p w14:paraId="75D2636D" w14:textId="77777777" w:rsidR="000C7F0E" w:rsidRDefault="00C73D2A">
      <w:pPr>
        <w:numPr>
          <w:ilvl w:val="0"/>
          <w:numId w:val="6"/>
        </w:numPr>
        <w:ind w:hanging="360"/>
      </w:pPr>
      <w:r>
        <w:t xml:space="preserve">Expressive arts and design  </w:t>
      </w:r>
    </w:p>
    <w:p w14:paraId="233D4649" w14:textId="77777777" w:rsidR="000C7F0E" w:rsidRDefault="00C73D2A">
      <w:pPr>
        <w:spacing w:after="0" w:line="259" w:lineRule="auto"/>
        <w:ind w:left="0" w:firstLine="0"/>
        <w:jc w:val="left"/>
      </w:pPr>
      <w:r>
        <w:t xml:space="preserve"> </w:t>
      </w:r>
    </w:p>
    <w:p w14:paraId="00BE1166" w14:textId="49072362" w:rsidR="000C7F0E" w:rsidRDefault="00C73D2A">
      <w:pPr>
        <w:pStyle w:val="Heading1"/>
        <w:ind w:left="-5" w:right="0"/>
      </w:pPr>
      <w:r>
        <w:t xml:space="preserve">Assessment and Planning  </w:t>
      </w:r>
    </w:p>
    <w:p w14:paraId="448425F7" w14:textId="61F1C6AF" w:rsidR="006471CE" w:rsidRDefault="006471CE" w:rsidP="006471CE">
      <w:r>
        <w:t xml:space="preserve">At </w:t>
      </w:r>
      <w:proofErr w:type="spellStart"/>
      <w:r>
        <w:t>Mickleton</w:t>
      </w:r>
      <w:proofErr w:type="spellEnd"/>
      <w:r>
        <w:t xml:space="preserve">, we have created an Early Years curriculum </w:t>
      </w:r>
      <w:r w:rsidR="006D6CD1">
        <w:t xml:space="preserve">that </w:t>
      </w:r>
      <w:proofErr w:type="gramStart"/>
      <w:r>
        <w:t>tak</w:t>
      </w:r>
      <w:r w:rsidR="006D6CD1">
        <w:t>es</w:t>
      </w:r>
      <w:r>
        <w:t xml:space="preserve"> into account</w:t>
      </w:r>
      <w:proofErr w:type="gramEnd"/>
      <w:r>
        <w:t xml:space="preserve"> the statutory requirements of the revised Early Years Framework, including the Educational Programmes of study. We also use the revised </w:t>
      </w:r>
      <w:r w:rsidR="00C73D2A">
        <w:t xml:space="preserve">Development Matters </w:t>
      </w:r>
      <w:r>
        <w:t>document to further support the design of our curriculum.</w:t>
      </w:r>
      <w:r w:rsidR="00C73D2A">
        <w:t xml:space="preserve"> </w:t>
      </w:r>
      <w:r>
        <w:t>Our curriculum is</w:t>
      </w:r>
      <w:r w:rsidR="00C73D2A">
        <w:t xml:space="preserve"> flexible so that teachers can respond to the needs, achievements and interests of </w:t>
      </w:r>
      <w:r>
        <w:t>different cohorts, groups and individual</w:t>
      </w:r>
      <w:r w:rsidR="00C73D2A">
        <w:t xml:space="preserve"> children. </w:t>
      </w:r>
      <w:r>
        <w:t xml:space="preserve">Our curriculum is broken down into half termly objectives of what we would like the children to learn. This document is designed to ensure that the skills learnt in all areas of the curriculum are built upon throughout the Reception year. We carefully plan weekly activities that link closely to our Progression of Skills document, however our planning is not limited to this and we will change and adapt plans daily to ensure that the current needs of the children are being met. </w:t>
      </w:r>
    </w:p>
    <w:p w14:paraId="5B1CD1D2" w14:textId="77777777" w:rsidR="006471CE" w:rsidRDefault="006471CE" w:rsidP="006471CE"/>
    <w:p w14:paraId="454DF8EE" w14:textId="3752A52B" w:rsidR="000C7F0E" w:rsidRDefault="006471CE" w:rsidP="006D6CD1">
      <w:r>
        <w:lastRenderedPageBreak/>
        <w:t xml:space="preserve">Through high-quality interactions and observations, we are able to make accurate </w:t>
      </w:r>
      <w:r w:rsidR="00C73D2A">
        <w:t>assessments of children’s learning</w:t>
      </w:r>
      <w:r>
        <w:t xml:space="preserve"> on a daily basis. W</w:t>
      </w:r>
      <w:r w:rsidR="00C73D2A">
        <w:t>e use this information to ensure that future planning reflects id</w:t>
      </w:r>
      <w:r w:rsidR="007053D8">
        <w:t xml:space="preserve">entified </w:t>
      </w:r>
      <w:r>
        <w:t xml:space="preserve">learning </w:t>
      </w:r>
      <w:r w:rsidR="007053D8">
        <w:t>need</w:t>
      </w:r>
      <w:r>
        <w:t>s.</w:t>
      </w:r>
      <w:r w:rsidRPr="006471CE">
        <w:t xml:space="preserve"> </w:t>
      </w:r>
      <w:r>
        <w:t>At the end of the Reception year, e</w:t>
      </w:r>
      <w:r>
        <w:t xml:space="preserve">ach child’s level of development is recorded against the 17 Early Learning Goals. The EYFS profile is also used to inform parents about their child’s development. Children are defined as having reached a good level of development (GLD) at the end of the EYFS if they have achieved an expected level for the ELGs in the prime areas and specific areas of </w:t>
      </w:r>
      <w:r w:rsidR="00892849">
        <w:t>M</w:t>
      </w:r>
      <w:r>
        <w:t>athematics and Literacy.</w:t>
      </w:r>
      <w:r>
        <w:t xml:space="preserve"> </w:t>
      </w:r>
      <w:r w:rsidR="007053D8">
        <w:t xml:space="preserve">As outlined in the DfE Early Years foundation stage profile; Teachers’ judgements will largely be based on their observations during day to day activity in the classroom. </w:t>
      </w:r>
      <w:r w:rsidR="00C73D2A">
        <w:t xml:space="preserve">At the end of the Reception year in school, the child’s progress is recorded on to the Early Years Foundation Stage Profile. </w:t>
      </w:r>
      <w:r w:rsidR="006D6CD1">
        <w:t>Each child’s level of attainment</w:t>
      </w:r>
      <w:r w:rsidR="00C73D2A">
        <w:t xml:space="preserve"> outcomes </w:t>
      </w:r>
      <w:proofErr w:type="gramStart"/>
      <w:r w:rsidR="00C73D2A">
        <w:t>are</w:t>
      </w:r>
      <w:proofErr w:type="gramEnd"/>
      <w:r w:rsidR="00C73D2A">
        <w:t xml:space="preserve"> </w:t>
      </w:r>
      <w:r w:rsidR="006D6CD1">
        <w:t xml:space="preserve">then </w:t>
      </w:r>
      <w:r w:rsidR="00C73D2A">
        <w:t xml:space="preserve">submitted to the DfE via the local authority (LA) to compile the national data against which schools are benchmarked. </w:t>
      </w:r>
    </w:p>
    <w:p w14:paraId="5B539960" w14:textId="77777777" w:rsidR="000C7F0E" w:rsidRDefault="00C73D2A">
      <w:pPr>
        <w:spacing w:after="0" w:line="259" w:lineRule="auto"/>
        <w:ind w:left="53" w:firstLine="0"/>
        <w:jc w:val="center"/>
      </w:pPr>
      <w:r>
        <w:rPr>
          <w:b/>
        </w:rPr>
        <w:t xml:space="preserve"> </w:t>
      </w:r>
    </w:p>
    <w:p w14:paraId="55D395BE" w14:textId="6D9BDF8A" w:rsidR="000C7F0E" w:rsidRDefault="006D6CD1" w:rsidP="006D6CD1">
      <w:pPr>
        <w:spacing w:after="0" w:line="259" w:lineRule="auto"/>
        <w:ind w:left="53" w:firstLine="0"/>
      </w:pPr>
      <w:r>
        <w:t>When making a judgement about whether a child has reached an expected level of attainment, w</w:t>
      </w:r>
      <w:r w:rsidR="00662C17">
        <w:t>e will consider the whole of each ELG descriptio</w:t>
      </w:r>
      <w:r>
        <w:t>n</w:t>
      </w:r>
      <w:r w:rsidR="00662C17">
        <w:t xml:space="preserve"> and the child’s relative strengths and weaknesses against these descriptors. </w:t>
      </w:r>
      <w:r>
        <w:t xml:space="preserve">We then use a ‘best fit’ approach to judge whether we feel a child has gained an </w:t>
      </w:r>
      <w:r w:rsidRPr="006D6CD1">
        <w:rPr>
          <w:b/>
        </w:rPr>
        <w:t>expected</w:t>
      </w:r>
      <w:r>
        <w:t xml:space="preserve"> level of attainment or an </w:t>
      </w:r>
      <w:r w:rsidRPr="006D6CD1">
        <w:rPr>
          <w:b/>
        </w:rPr>
        <w:t>emerging</w:t>
      </w:r>
      <w:r>
        <w:t xml:space="preserve"> level of attainment towards each ELG. </w:t>
      </w:r>
      <w:r w:rsidR="00662C17">
        <w:t>‘Best fit’ mean</w:t>
      </w:r>
      <w:r>
        <w:t>s</w:t>
      </w:r>
      <w:r w:rsidR="00662C17">
        <w:t xml:space="preserve"> that the child </w:t>
      </w:r>
      <w:r>
        <w:t>may not have</w:t>
      </w:r>
      <w:r w:rsidR="00662C17">
        <w:t xml:space="preserve"> equal mastery of all aspects of the ELG. </w:t>
      </w:r>
    </w:p>
    <w:p w14:paraId="31246AB9" w14:textId="77777777" w:rsidR="000C7F0E" w:rsidRDefault="00C73D2A">
      <w:pPr>
        <w:spacing w:after="0" w:line="259" w:lineRule="auto"/>
        <w:ind w:left="0" w:firstLine="0"/>
        <w:jc w:val="left"/>
      </w:pPr>
      <w:r>
        <w:t xml:space="preserve"> </w:t>
      </w:r>
    </w:p>
    <w:p w14:paraId="632E2E1B" w14:textId="0A50B7DC" w:rsidR="000C7F0E" w:rsidRDefault="000C7F0E">
      <w:pPr>
        <w:spacing w:after="0" w:line="259" w:lineRule="auto"/>
        <w:ind w:left="0" w:firstLine="0"/>
        <w:jc w:val="left"/>
      </w:pPr>
    </w:p>
    <w:p w14:paraId="23D14F21" w14:textId="77777777" w:rsidR="000C7F0E" w:rsidRDefault="00C73D2A" w:rsidP="006D6CD1">
      <w:pPr>
        <w:spacing w:after="0" w:line="259" w:lineRule="auto"/>
        <w:ind w:left="0" w:firstLine="0"/>
        <w:jc w:val="left"/>
      </w:pPr>
      <w:r>
        <w:rPr>
          <w:b/>
          <w:u w:val="single" w:color="000000"/>
        </w:rPr>
        <w:t>Ofsted</w:t>
      </w:r>
      <w:r>
        <w:rPr>
          <w:b/>
        </w:rPr>
        <w:t xml:space="preserve"> </w:t>
      </w:r>
    </w:p>
    <w:p w14:paraId="2FD57936" w14:textId="77777777" w:rsidR="000C7F0E" w:rsidRDefault="00C73D2A">
      <w:pPr>
        <w:spacing w:after="0" w:line="259" w:lineRule="auto"/>
        <w:ind w:left="53" w:firstLine="0"/>
        <w:jc w:val="center"/>
      </w:pPr>
      <w:r>
        <w:rPr>
          <w:b/>
        </w:rPr>
        <w:t xml:space="preserve"> </w:t>
      </w:r>
    </w:p>
    <w:p w14:paraId="2B97C663" w14:textId="77777777" w:rsidR="000C7F0E" w:rsidRDefault="00C73D2A">
      <w:pPr>
        <w:spacing w:after="2" w:line="238" w:lineRule="auto"/>
        <w:ind w:left="0" w:firstLine="0"/>
        <w:jc w:val="center"/>
      </w:pPr>
      <w:r>
        <w:t xml:space="preserve">There is no national data for progress across the EYFS. The Ofsted expectation is that most pupils will make expected progress in EYFS (80% or above). </w:t>
      </w:r>
    </w:p>
    <w:p w14:paraId="78A29F86" w14:textId="77777777" w:rsidR="000C7F0E" w:rsidRDefault="00C73D2A">
      <w:pPr>
        <w:spacing w:after="0" w:line="259" w:lineRule="auto"/>
        <w:ind w:left="53" w:firstLine="0"/>
        <w:jc w:val="center"/>
      </w:pPr>
      <w:r>
        <w:t xml:space="preserve"> </w:t>
      </w:r>
    </w:p>
    <w:p w14:paraId="11CED689" w14:textId="77777777" w:rsidR="000C7F0E" w:rsidRDefault="00C73D2A">
      <w:pPr>
        <w:spacing w:after="16" w:line="259" w:lineRule="auto"/>
        <w:ind w:left="53" w:firstLine="0"/>
        <w:jc w:val="center"/>
      </w:pPr>
      <w:r>
        <w:t xml:space="preserve"> </w:t>
      </w:r>
    </w:p>
    <w:p w14:paraId="47090D2D" w14:textId="77777777" w:rsidR="000C7F0E" w:rsidRDefault="00C73D2A">
      <w:pPr>
        <w:spacing w:after="0" w:line="259" w:lineRule="auto"/>
        <w:ind w:right="8"/>
        <w:jc w:val="center"/>
      </w:pPr>
      <w:r>
        <w:rPr>
          <w:b/>
        </w:rPr>
        <w:t xml:space="preserve">Most children’s journey, at age related expectations, will be: </w:t>
      </w:r>
    </w:p>
    <w:p w14:paraId="414B5528" w14:textId="77777777" w:rsidR="000C7F0E" w:rsidRDefault="00C73D2A">
      <w:pPr>
        <w:spacing w:after="0" w:line="259" w:lineRule="auto"/>
        <w:ind w:left="53" w:firstLine="0"/>
        <w:jc w:val="center"/>
      </w:pPr>
      <w:r>
        <w:t xml:space="preserve"> </w:t>
      </w:r>
    </w:p>
    <w:p w14:paraId="020EC942" w14:textId="38DEE958" w:rsidR="000C7F0E" w:rsidRDefault="00C73D2A">
      <w:pPr>
        <w:spacing w:after="0" w:line="259" w:lineRule="auto"/>
        <w:ind w:right="6"/>
        <w:jc w:val="center"/>
      </w:pPr>
      <w:r>
        <w:rPr>
          <w:b/>
        </w:rPr>
        <w:t xml:space="preserve">Entry to Nursery </w:t>
      </w:r>
      <w:r w:rsidR="00D73185">
        <w:rPr>
          <w:b/>
        </w:rPr>
        <w:t>–</w:t>
      </w:r>
      <w:r>
        <w:rPr>
          <w:b/>
        </w:rPr>
        <w:t xml:space="preserve"> </w:t>
      </w:r>
      <w:r w:rsidR="00D73185">
        <w:rPr>
          <w:b/>
        </w:rPr>
        <w:t>Birth – 3 years</w:t>
      </w:r>
    </w:p>
    <w:p w14:paraId="0C4BA7C5" w14:textId="77777777" w:rsidR="000C7F0E" w:rsidRDefault="00C73D2A">
      <w:pPr>
        <w:spacing w:after="0" w:line="259" w:lineRule="auto"/>
        <w:ind w:left="53" w:firstLine="0"/>
        <w:jc w:val="center"/>
      </w:pPr>
      <w:r>
        <w:t xml:space="preserve"> </w:t>
      </w:r>
    </w:p>
    <w:p w14:paraId="4D6FEC49" w14:textId="7AEB72B2" w:rsidR="000C7F0E" w:rsidRDefault="00C73D2A">
      <w:pPr>
        <w:spacing w:after="0" w:line="259" w:lineRule="auto"/>
        <w:ind w:right="5"/>
        <w:jc w:val="center"/>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2AA2DCCB" wp14:editId="44FD303D">
                <wp:simplePos x="0" y="0"/>
                <wp:positionH relativeFrom="column">
                  <wp:posOffset>2681935</wp:posOffset>
                </wp:positionH>
                <wp:positionV relativeFrom="paragraph">
                  <wp:posOffset>-121648</wp:posOffset>
                </wp:positionV>
                <wp:extent cx="365760" cy="974598"/>
                <wp:effectExtent l="0" t="0" r="0" b="0"/>
                <wp:wrapNone/>
                <wp:docPr id="7999" name="Group 7999"/>
                <wp:cNvGraphicFramePr/>
                <a:graphic xmlns:a="http://schemas.openxmlformats.org/drawingml/2006/main">
                  <a:graphicData uri="http://schemas.microsoft.com/office/word/2010/wordprocessingGroup">
                    <wpg:wgp>
                      <wpg:cNvGrpSpPr/>
                      <wpg:grpSpPr>
                        <a:xfrm>
                          <a:off x="0" y="0"/>
                          <a:ext cx="365760" cy="974598"/>
                          <a:chOff x="0" y="0"/>
                          <a:chExt cx="365760" cy="974598"/>
                        </a:xfrm>
                      </wpg:grpSpPr>
                      <pic:pic xmlns:pic="http://schemas.openxmlformats.org/drawingml/2006/picture">
                        <pic:nvPicPr>
                          <pic:cNvPr id="751" name="Picture 751"/>
                          <pic:cNvPicPr/>
                        </pic:nvPicPr>
                        <pic:blipFill>
                          <a:blip r:embed="rId8"/>
                          <a:stretch>
                            <a:fillRect/>
                          </a:stretch>
                        </pic:blipFill>
                        <pic:spPr>
                          <a:xfrm>
                            <a:off x="0" y="441197"/>
                            <a:ext cx="365760" cy="182880"/>
                          </a:xfrm>
                          <a:prstGeom prst="rect">
                            <a:avLst/>
                          </a:prstGeom>
                        </pic:spPr>
                      </pic:pic>
                      <pic:pic xmlns:pic="http://schemas.openxmlformats.org/drawingml/2006/picture">
                        <pic:nvPicPr>
                          <pic:cNvPr id="753" name="Picture 753"/>
                          <pic:cNvPicPr/>
                        </pic:nvPicPr>
                        <pic:blipFill>
                          <a:blip r:embed="rId8"/>
                          <a:stretch>
                            <a:fillRect/>
                          </a:stretch>
                        </pic:blipFill>
                        <pic:spPr>
                          <a:xfrm>
                            <a:off x="0" y="791718"/>
                            <a:ext cx="365760" cy="182880"/>
                          </a:xfrm>
                          <a:prstGeom prst="rect">
                            <a:avLst/>
                          </a:prstGeom>
                        </pic:spPr>
                      </pic:pic>
                      <wps:wsp>
                        <wps:cNvPr id="754" name="Shape 754"/>
                        <wps:cNvSpPr/>
                        <wps:spPr>
                          <a:xfrm>
                            <a:off x="32766" y="0"/>
                            <a:ext cx="266700" cy="152400"/>
                          </a:xfrm>
                          <a:custGeom>
                            <a:avLst/>
                            <a:gdLst/>
                            <a:ahLst/>
                            <a:cxnLst/>
                            <a:rect l="0" t="0" r="0" b="0"/>
                            <a:pathLst>
                              <a:path w="266700" h="152400">
                                <a:moveTo>
                                  <a:pt x="66675" y="0"/>
                                </a:moveTo>
                                <a:lnTo>
                                  <a:pt x="200025" y="0"/>
                                </a:lnTo>
                                <a:lnTo>
                                  <a:pt x="200025" y="76200"/>
                                </a:lnTo>
                                <a:lnTo>
                                  <a:pt x="266700" y="76200"/>
                                </a:lnTo>
                                <a:lnTo>
                                  <a:pt x="133350" y="152400"/>
                                </a:lnTo>
                                <a:lnTo>
                                  <a:pt x="0" y="76200"/>
                                </a:lnTo>
                                <a:lnTo>
                                  <a:pt x="66675" y="76200"/>
                                </a:lnTo>
                                <a:lnTo>
                                  <a:pt x="66675"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755" name="Shape 755"/>
                        <wps:cNvSpPr/>
                        <wps:spPr>
                          <a:xfrm>
                            <a:off x="32766" y="0"/>
                            <a:ext cx="266700" cy="152400"/>
                          </a:xfrm>
                          <a:custGeom>
                            <a:avLst/>
                            <a:gdLst/>
                            <a:ahLst/>
                            <a:cxnLst/>
                            <a:rect l="0" t="0" r="0" b="0"/>
                            <a:pathLst>
                              <a:path w="266700" h="152400">
                                <a:moveTo>
                                  <a:pt x="0" y="76200"/>
                                </a:moveTo>
                                <a:lnTo>
                                  <a:pt x="66675" y="76200"/>
                                </a:lnTo>
                                <a:lnTo>
                                  <a:pt x="66675" y="0"/>
                                </a:lnTo>
                                <a:lnTo>
                                  <a:pt x="200025" y="0"/>
                                </a:lnTo>
                                <a:lnTo>
                                  <a:pt x="200025" y="76200"/>
                                </a:lnTo>
                                <a:lnTo>
                                  <a:pt x="266700" y="76200"/>
                                </a:lnTo>
                                <a:lnTo>
                                  <a:pt x="133350" y="152400"/>
                                </a:lnTo>
                                <a:close/>
                              </a:path>
                            </a:pathLst>
                          </a:custGeom>
                          <a:ln w="25908" cap="flat">
                            <a:miter lim="127000"/>
                          </a:ln>
                        </wps:spPr>
                        <wps:style>
                          <a:lnRef idx="1">
                            <a:srgbClr val="385D8A"/>
                          </a:lnRef>
                          <a:fillRef idx="0">
                            <a:srgbClr val="000000">
                              <a:alpha val="0"/>
                            </a:srgbClr>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7999" style="width:28.8pt;height:76.74pt;position:absolute;z-index:-2147483494;mso-position-horizontal-relative:text;mso-position-horizontal:absolute;margin-left:211.176pt;mso-position-vertical-relative:text;margin-top:-9.57867pt;" coordsize="3657,9745">
                <v:shape id="Picture 751" style="position:absolute;width:3657;height:1828;left:0;top:4411;" filled="f">
                  <v:imagedata r:id="rId9"/>
                </v:shape>
                <v:shape id="Picture 753" style="position:absolute;width:3657;height:1828;left:0;top:7917;" filled="f">
                  <v:imagedata r:id="rId9"/>
                </v:shape>
                <v:shape id="Shape 754" style="position:absolute;width:2667;height:1524;left:327;top:0;" coordsize="266700,152400" path="m66675,0l200025,0l200025,76200l266700,76200l133350,152400l0,76200l66675,76200l66675,0x">
                  <v:stroke weight="0pt" endcap="flat" joinstyle="miter" miterlimit="10" on="false" color="#000000" opacity="0"/>
                  <v:fill on="true" color="#4f81bd"/>
                </v:shape>
                <v:shape id="Shape 755" style="position:absolute;width:2667;height:1524;left:327;top:0;" coordsize="266700,152400" path="m0,76200l66675,76200l66675,0l200025,0l200025,76200l266700,76200l133350,152400x">
                  <v:stroke weight="2.04pt" endcap="flat" joinstyle="miter" miterlimit="10" on="true" color="#385d8a"/>
                  <v:fill on="false" color="#000000" opacity="0"/>
                </v:shape>
              </v:group>
            </w:pict>
          </mc:Fallback>
        </mc:AlternateContent>
      </w:r>
      <w:r>
        <w:rPr>
          <w:b/>
        </w:rPr>
        <w:t xml:space="preserve">Nursery Exit (July) </w:t>
      </w:r>
      <w:r w:rsidR="00D73185">
        <w:rPr>
          <w:b/>
        </w:rPr>
        <w:t>–</w:t>
      </w:r>
      <w:r>
        <w:rPr>
          <w:b/>
        </w:rPr>
        <w:t xml:space="preserve"> </w:t>
      </w:r>
      <w:r w:rsidR="00D73185">
        <w:rPr>
          <w:b/>
        </w:rPr>
        <w:t>3 and 4 Years</w:t>
      </w:r>
    </w:p>
    <w:p w14:paraId="59C8946F" w14:textId="77777777" w:rsidR="000C7F0E" w:rsidRDefault="00C73D2A">
      <w:pPr>
        <w:spacing w:after="74" w:line="259" w:lineRule="auto"/>
        <w:ind w:left="0" w:right="6" w:firstLine="0"/>
        <w:jc w:val="center"/>
      </w:pPr>
      <w:r>
        <w:rPr>
          <w:i/>
        </w:rPr>
        <w:t>(</w:t>
      </w:r>
      <w:proofErr w:type="gramStart"/>
      <w:r>
        <w:rPr>
          <w:i/>
        </w:rPr>
        <w:t>Taking into account</w:t>
      </w:r>
      <w:proofErr w:type="gramEnd"/>
      <w:r>
        <w:rPr>
          <w:i/>
        </w:rPr>
        <w:t xml:space="preserve"> age and time in school) </w:t>
      </w:r>
    </w:p>
    <w:p w14:paraId="7EF354C4" w14:textId="77777777" w:rsidR="000C7F0E" w:rsidRDefault="00C73D2A">
      <w:pPr>
        <w:spacing w:after="0" w:line="259" w:lineRule="auto"/>
        <w:ind w:left="629" w:firstLine="0"/>
        <w:jc w:val="center"/>
      </w:pPr>
      <w:r>
        <w:t xml:space="preserve"> </w:t>
      </w:r>
    </w:p>
    <w:p w14:paraId="5807D95D" w14:textId="7C5B0B1C" w:rsidR="000C7F0E" w:rsidRDefault="00C73D2A">
      <w:pPr>
        <w:spacing w:after="76" w:line="259" w:lineRule="auto"/>
        <w:ind w:right="3"/>
        <w:jc w:val="center"/>
      </w:pPr>
      <w:r>
        <w:rPr>
          <w:b/>
        </w:rPr>
        <w:t xml:space="preserve">Entry to Reception (September) </w:t>
      </w:r>
      <w:r w:rsidR="00D73185">
        <w:rPr>
          <w:b/>
        </w:rPr>
        <w:t>–</w:t>
      </w:r>
      <w:r>
        <w:rPr>
          <w:b/>
        </w:rPr>
        <w:t xml:space="preserve"> </w:t>
      </w:r>
      <w:r w:rsidR="00D73185">
        <w:rPr>
          <w:b/>
          <w:i/>
        </w:rPr>
        <w:t>Reception age children</w:t>
      </w:r>
      <w:r>
        <w:rPr>
          <w:b/>
        </w:rPr>
        <w:t xml:space="preserve"> </w:t>
      </w:r>
    </w:p>
    <w:p w14:paraId="402AAFDC" w14:textId="77777777" w:rsidR="000C7F0E" w:rsidRDefault="00C73D2A">
      <w:pPr>
        <w:spacing w:after="0" w:line="259" w:lineRule="auto"/>
        <w:ind w:left="629" w:firstLine="0"/>
        <w:jc w:val="center"/>
      </w:pPr>
      <w:r>
        <w:t xml:space="preserve"> </w:t>
      </w:r>
    </w:p>
    <w:p w14:paraId="40A9540D" w14:textId="77777777" w:rsidR="000C7F0E" w:rsidRDefault="00C73D2A">
      <w:pPr>
        <w:spacing w:after="0" w:line="259" w:lineRule="auto"/>
        <w:ind w:right="9"/>
        <w:jc w:val="center"/>
      </w:pPr>
      <w:r>
        <w:rPr>
          <w:b/>
        </w:rPr>
        <w:t xml:space="preserve">Reception Exit - </w:t>
      </w:r>
      <w:r>
        <w:rPr>
          <w:b/>
          <w:i/>
        </w:rPr>
        <w:t>‘Expected’ level assessed against ELGs in the EYFSP</w:t>
      </w:r>
      <w:r>
        <w:rPr>
          <w:b/>
        </w:rPr>
        <w:t xml:space="preserve"> </w:t>
      </w:r>
    </w:p>
    <w:p w14:paraId="3B0A5B5A" w14:textId="77777777" w:rsidR="000C7F0E" w:rsidRDefault="00C73D2A">
      <w:pPr>
        <w:spacing w:after="0" w:line="259" w:lineRule="auto"/>
        <w:ind w:left="0" w:firstLine="0"/>
        <w:jc w:val="left"/>
      </w:pPr>
      <w:r>
        <w:t xml:space="preserve"> </w:t>
      </w:r>
    </w:p>
    <w:p w14:paraId="175F635D" w14:textId="77777777" w:rsidR="000C7F0E" w:rsidRDefault="00C73D2A">
      <w:pPr>
        <w:spacing w:after="0" w:line="259" w:lineRule="auto"/>
        <w:ind w:left="0" w:firstLine="0"/>
        <w:jc w:val="left"/>
      </w:pPr>
      <w:r>
        <w:t xml:space="preserve"> </w:t>
      </w:r>
    </w:p>
    <w:p w14:paraId="4173AE31" w14:textId="77777777" w:rsidR="000C7F0E" w:rsidRDefault="00C73D2A">
      <w:pPr>
        <w:spacing w:after="0" w:line="259" w:lineRule="auto"/>
        <w:ind w:left="0" w:firstLine="0"/>
        <w:jc w:val="left"/>
      </w:pPr>
      <w:r>
        <w:rPr>
          <w:b/>
        </w:rPr>
        <w:t xml:space="preserve"> </w:t>
      </w:r>
    </w:p>
    <w:p w14:paraId="0DEE6B9D" w14:textId="77777777" w:rsidR="000C7F0E" w:rsidRDefault="00C73D2A">
      <w:pPr>
        <w:spacing w:after="0" w:line="259" w:lineRule="auto"/>
        <w:ind w:left="0" w:firstLine="0"/>
        <w:jc w:val="left"/>
      </w:pPr>
      <w:r>
        <w:rPr>
          <w:b/>
        </w:rPr>
        <w:t xml:space="preserve"> </w:t>
      </w:r>
    </w:p>
    <w:p w14:paraId="0EA32966" w14:textId="77777777" w:rsidR="000C7F0E" w:rsidRDefault="00C73D2A">
      <w:pPr>
        <w:spacing w:after="0" w:line="259" w:lineRule="auto"/>
        <w:ind w:left="0" w:firstLine="0"/>
        <w:jc w:val="left"/>
      </w:pPr>
      <w:r>
        <w:rPr>
          <w:b/>
        </w:rPr>
        <w:t xml:space="preserve"> </w:t>
      </w:r>
    </w:p>
    <w:p w14:paraId="2477ECD9" w14:textId="77777777" w:rsidR="000C7F0E" w:rsidRDefault="00C73D2A">
      <w:pPr>
        <w:spacing w:after="0" w:line="259" w:lineRule="auto"/>
        <w:ind w:left="0" w:firstLine="0"/>
        <w:jc w:val="left"/>
      </w:pPr>
      <w:r>
        <w:rPr>
          <w:b/>
        </w:rPr>
        <w:t xml:space="preserve"> </w:t>
      </w:r>
    </w:p>
    <w:p w14:paraId="27C5FC8D" w14:textId="77777777" w:rsidR="000C7F0E" w:rsidRDefault="00C73D2A">
      <w:pPr>
        <w:spacing w:after="0" w:line="259" w:lineRule="auto"/>
        <w:ind w:left="0" w:firstLine="0"/>
        <w:jc w:val="left"/>
      </w:pPr>
      <w:r>
        <w:rPr>
          <w:b/>
        </w:rPr>
        <w:t xml:space="preserve"> </w:t>
      </w:r>
    </w:p>
    <w:p w14:paraId="71767E24" w14:textId="77777777" w:rsidR="000C7F0E" w:rsidRDefault="00C73D2A">
      <w:pPr>
        <w:pStyle w:val="Heading1"/>
        <w:ind w:left="-5" w:right="0"/>
      </w:pPr>
      <w:r>
        <w:t xml:space="preserve">Teaching and Learning Style  </w:t>
      </w:r>
    </w:p>
    <w:p w14:paraId="69D231DF" w14:textId="77777777" w:rsidR="000C7F0E" w:rsidRDefault="00C73D2A">
      <w:r>
        <w:t xml:space="preserve">We recognise that features of effective teaching and learning in the EYFS are:  </w:t>
      </w:r>
    </w:p>
    <w:p w14:paraId="3FD02F86" w14:textId="77777777" w:rsidR="000C7F0E" w:rsidRDefault="00C73D2A">
      <w:pPr>
        <w:numPr>
          <w:ilvl w:val="0"/>
          <w:numId w:val="8"/>
        </w:numPr>
        <w:ind w:hanging="360"/>
      </w:pPr>
      <w:r>
        <w:t xml:space="preserve">the partnership between teachers and parents, so that our children feel secure at school and develop a sense of well-being and achievement;  </w:t>
      </w:r>
    </w:p>
    <w:p w14:paraId="30BBF6A8" w14:textId="77777777" w:rsidR="000C7F0E" w:rsidRDefault="00C73D2A">
      <w:pPr>
        <w:numPr>
          <w:ilvl w:val="0"/>
          <w:numId w:val="8"/>
        </w:numPr>
        <w:ind w:hanging="360"/>
      </w:pPr>
      <w:r>
        <w:t xml:space="preserve">the understanding that teachers have of how children develop and learn, and how this affects their teaching;  </w:t>
      </w:r>
    </w:p>
    <w:p w14:paraId="35F24FBE" w14:textId="77777777" w:rsidR="000C7F0E" w:rsidRDefault="00C73D2A">
      <w:pPr>
        <w:numPr>
          <w:ilvl w:val="0"/>
          <w:numId w:val="8"/>
        </w:numPr>
        <w:ind w:hanging="360"/>
      </w:pPr>
      <w:r>
        <w:lastRenderedPageBreak/>
        <w:t xml:space="preserve">the range of approaches used that provide first-hand experiences, give clear explanations, make appropriate interventions and extend and develop play and talk or other means of communication;  </w:t>
      </w:r>
    </w:p>
    <w:p w14:paraId="2BE9F528" w14:textId="7429B8D8" w:rsidR="000C7F0E" w:rsidRDefault="00C73D2A">
      <w:pPr>
        <w:numPr>
          <w:ilvl w:val="0"/>
          <w:numId w:val="8"/>
        </w:numPr>
        <w:ind w:hanging="360"/>
      </w:pPr>
      <w:r>
        <w:t xml:space="preserve">the carefully planned curriculum that helps </w:t>
      </w:r>
      <w:r w:rsidR="00D73185">
        <w:t xml:space="preserve">each </w:t>
      </w:r>
      <w:r>
        <w:t xml:space="preserve">child </w:t>
      </w:r>
      <w:r w:rsidR="00D73185">
        <w:t xml:space="preserve">to demonstrate </w:t>
      </w:r>
      <w:r w:rsidR="00AD66EF">
        <w:t>a breadth</w:t>
      </w:r>
      <w:r w:rsidR="00D73185">
        <w:t xml:space="preserve"> </w:t>
      </w:r>
      <w:r w:rsidR="00AD66EF">
        <w:t xml:space="preserve">of </w:t>
      </w:r>
      <w:r w:rsidR="00D73185">
        <w:t>learning and development fully</w:t>
      </w:r>
      <w:r w:rsidR="00800457">
        <w:t>.</w:t>
      </w:r>
    </w:p>
    <w:p w14:paraId="496EBDCC" w14:textId="77777777" w:rsidR="000C7F0E" w:rsidRDefault="00C73D2A">
      <w:pPr>
        <w:spacing w:after="0" w:line="259" w:lineRule="auto"/>
        <w:ind w:left="0" w:firstLine="0"/>
        <w:jc w:val="left"/>
      </w:pPr>
      <w:r>
        <w:t xml:space="preserve"> </w:t>
      </w:r>
    </w:p>
    <w:p w14:paraId="387412C7" w14:textId="77777777" w:rsidR="000C7F0E" w:rsidRDefault="00C73D2A">
      <w:pPr>
        <w:pStyle w:val="Heading1"/>
        <w:ind w:left="-5" w:right="0"/>
      </w:pPr>
      <w:r>
        <w:t xml:space="preserve">Goals throughout EYFS </w:t>
      </w:r>
    </w:p>
    <w:p w14:paraId="580123B3" w14:textId="77777777" w:rsidR="000C7F0E" w:rsidRDefault="00C73D2A">
      <w:pPr>
        <w:numPr>
          <w:ilvl w:val="0"/>
          <w:numId w:val="9"/>
        </w:numPr>
        <w:ind w:hanging="360"/>
      </w:pPr>
      <w:r>
        <w:t xml:space="preserve">the provision for children to take part in activities that build on and extend their interests and develop their intellectual, physical, social and emotional abilities;  </w:t>
      </w:r>
    </w:p>
    <w:p w14:paraId="3EC367D7" w14:textId="77777777" w:rsidR="000C7F0E" w:rsidRDefault="00C73D2A">
      <w:pPr>
        <w:numPr>
          <w:ilvl w:val="0"/>
          <w:numId w:val="9"/>
        </w:numPr>
        <w:ind w:hanging="360"/>
      </w:pPr>
      <w:r>
        <w:t>the encouragement for children to communicate and talk about their learning, and to develop independence</w:t>
      </w:r>
      <w:r w:rsidR="00800457">
        <w:t>.</w:t>
      </w:r>
      <w:r>
        <w:t xml:space="preserve">  </w:t>
      </w:r>
    </w:p>
    <w:p w14:paraId="69736677" w14:textId="77777777" w:rsidR="000C7F0E" w:rsidRDefault="00C73D2A">
      <w:pPr>
        <w:numPr>
          <w:ilvl w:val="0"/>
          <w:numId w:val="9"/>
        </w:numPr>
        <w:ind w:hanging="360"/>
      </w:pPr>
      <w:r>
        <w:t xml:space="preserve">the support for learning with appropriate and accessible indoor and outdoor space, facilities and equipment;  </w:t>
      </w:r>
    </w:p>
    <w:p w14:paraId="0B2EC863" w14:textId="2644EF10" w:rsidR="000C7F0E" w:rsidRDefault="00C73D2A">
      <w:pPr>
        <w:numPr>
          <w:ilvl w:val="0"/>
          <w:numId w:val="9"/>
        </w:numPr>
        <w:ind w:hanging="360"/>
      </w:pPr>
      <w:r>
        <w:t xml:space="preserve">the identification of the progress and future learning needs of children through </w:t>
      </w:r>
      <w:r w:rsidR="00AD66EF">
        <w:t xml:space="preserve">high quality interaction and </w:t>
      </w:r>
      <w:r>
        <w:t xml:space="preserve">observations.  </w:t>
      </w:r>
    </w:p>
    <w:p w14:paraId="1CCA39AF" w14:textId="77777777" w:rsidR="000C7F0E" w:rsidRDefault="00C73D2A">
      <w:pPr>
        <w:spacing w:after="0" w:line="259" w:lineRule="auto"/>
        <w:ind w:left="360" w:firstLine="0"/>
        <w:jc w:val="left"/>
      </w:pPr>
      <w:r>
        <w:t xml:space="preserve"> </w:t>
      </w:r>
    </w:p>
    <w:p w14:paraId="1513BF80" w14:textId="77777777" w:rsidR="00C73D2A" w:rsidRDefault="00C73D2A">
      <w:pPr>
        <w:spacing w:after="0" w:line="259" w:lineRule="auto"/>
        <w:ind w:right="7"/>
        <w:jc w:val="center"/>
        <w:rPr>
          <w:b/>
        </w:rPr>
      </w:pPr>
    </w:p>
    <w:p w14:paraId="31A64B92" w14:textId="77777777" w:rsidR="00C73D2A" w:rsidRDefault="00C73D2A">
      <w:pPr>
        <w:spacing w:after="0" w:line="259" w:lineRule="auto"/>
        <w:ind w:right="7"/>
        <w:jc w:val="center"/>
        <w:rPr>
          <w:b/>
        </w:rPr>
      </w:pPr>
    </w:p>
    <w:p w14:paraId="2E046838" w14:textId="3D9409A9" w:rsidR="000C7F0E" w:rsidRDefault="00C73D2A" w:rsidP="00AD66EF">
      <w:pPr>
        <w:spacing w:after="0" w:line="259" w:lineRule="auto"/>
        <w:ind w:left="0" w:right="7" w:firstLine="0"/>
        <w:jc w:val="center"/>
      </w:pPr>
      <w:r>
        <w:rPr>
          <w:b/>
        </w:rPr>
        <w:t>Three characteristics of effective learning</w:t>
      </w:r>
    </w:p>
    <w:p w14:paraId="7A1EF240" w14:textId="77777777" w:rsidR="000C7F0E" w:rsidRDefault="00C73D2A">
      <w:pPr>
        <w:spacing w:after="0" w:line="259" w:lineRule="auto"/>
        <w:ind w:left="53" w:firstLine="0"/>
        <w:jc w:val="center"/>
      </w:pPr>
      <w:r>
        <w:rPr>
          <w:b/>
        </w:rPr>
        <w:t xml:space="preserve"> </w:t>
      </w:r>
    </w:p>
    <w:p w14:paraId="10406D26" w14:textId="77777777" w:rsidR="000C7F0E" w:rsidRDefault="00C73D2A">
      <w:pPr>
        <w:pStyle w:val="Heading1"/>
        <w:ind w:left="-5" w:right="0"/>
      </w:pPr>
      <w:r>
        <w:t xml:space="preserve">Play and exploring </w:t>
      </w:r>
    </w:p>
    <w:p w14:paraId="12A813DD" w14:textId="77777777" w:rsidR="000C7F0E" w:rsidRDefault="00C73D2A">
      <w:r>
        <w:t xml:space="preserve">Through play our children explore and develop learning experiences, which help them make sense of the world. They practise and build up ideas, and learn how to control themselves and understand the need for rules. They have the opportunity to think creatively alongside other children as well as on their own. They communicate with others as they investigate and solve problems. They have the opportunity to express fears or re-live anxious experiences in controlled and safe situations. We deliver learning for all of the areas through, purposeful play and learning experiences, with a balance of adult-led and child-initiated activities.  </w:t>
      </w:r>
    </w:p>
    <w:p w14:paraId="550EBC95" w14:textId="77777777" w:rsidR="000C7F0E" w:rsidRDefault="00C73D2A">
      <w:pPr>
        <w:pStyle w:val="Heading1"/>
        <w:ind w:left="-5" w:right="0"/>
      </w:pPr>
      <w:r>
        <w:t xml:space="preserve">Active Learning  </w:t>
      </w:r>
    </w:p>
    <w:p w14:paraId="31657BEB" w14:textId="77777777" w:rsidR="00800457" w:rsidRDefault="00C73D2A">
      <w:r>
        <w:t xml:space="preserve">Active learning occurs when children are motivated and interested. Children need to have some independence and control over their learning. As children develop their confidence they learn to make decisions. It provides children with a sense of satisfactions as they take ownership of their learning.  </w:t>
      </w:r>
    </w:p>
    <w:p w14:paraId="1D4FAD68" w14:textId="77777777" w:rsidR="000C7F0E" w:rsidRDefault="00C73D2A">
      <w:r>
        <w:rPr>
          <w:b/>
        </w:rPr>
        <w:t xml:space="preserve">Creativity and Critical Thinking  </w:t>
      </w:r>
    </w:p>
    <w:p w14:paraId="14BC29C1" w14:textId="77777777" w:rsidR="000C7F0E" w:rsidRDefault="00C73D2A">
      <w:r>
        <w:t xml:space="preserve">Children should be given an opportunity to be creative through all areas of learning, not just through the arts. Adults can support children’s thinking and help them to make connections by showing genuine interest, offering encouragement, clarifying ideas and asking open questions. Children can access resources freely and are allowed to move them around the classroom to extend their learning.  </w:t>
      </w:r>
    </w:p>
    <w:p w14:paraId="119A82B8" w14:textId="77777777" w:rsidR="00C73D2A" w:rsidRDefault="00C73D2A" w:rsidP="00B7466A">
      <w:pPr>
        <w:spacing w:after="513" w:line="259" w:lineRule="auto"/>
        <w:ind w:left="0" w:firstLine="0"/>
        <w:jc w:val="center"/>
        <w:rPr>
          <w:b/>
        </w:rPr>
      </w:pPr>
    </w:p>
    <w:p w14:paraId="6F9589C2" w14:textId="4F094680" w:rsidR="000C7F0E" w:rsidRDefault="00B7466A" w:rsidP="00B7466A">
      <w:pPr>
        <w:spacing w:after="513" w:line="259" w:lineRule="auto"/>
        <w:ind w:left="0" w:firstLine="0"/>
        <w:jc w:val="center"/>
        <w:rPr>
          <w:b/>
        </w:rPr>
      </w:pPr>
      <w:r>
        <w:rPr>
          <w:b/>
        </w:rPr>
        <w:t>Transition to KS</w:t>
      </w:r>
      <w:r w:rsidRPr="00B7466A">
        <w:rPr>
          <w:b/>
        </w:rPr>
        <w:t>1</w:t>
      </w:r>
    </w:p>
    <w:p w14:paraId="56D2CB2A" w14:textId="0BC5C3C6" w:rsidR="00B7466A" w:rsidRPr="00B7466A" w:rsidRDefault="00B7466A" w:rsidP="00B7466A">
      <w:pPr>
        <w:spacing w:after="513" w:line="259" w:lineRule="auto"/>
        <w:ind w:left="0" w:firstLine="0"/>
        <w:jc w:val="left"/>
      </w:pPr>
      <w:r>
        <w:t xml:space="preserve">As outlined in the </w:t>
      </w:r>
      <w:proofErr w:type="spellStart"/>
      <w:r>
        <w:t>DfE</w:t>
      </w:r>
      <w:proofErr w:type="spellEnd"/>
      <w:r>
        <w:t xml:space="preserve"> EYFS profile, t</w:t>
      </w:r>
      <w:r w:rsidRPr="00B7466A">
        <w:t xml:space="preserve">he main purpose of the profile assessment at the end of the EYFS is to support a successful transition to Key Stage 1 by informing the professional dialogue between EYFS and Year 1 teachers. </w:t>
      </w:r>
      <w:r>
        <w:t xml:space="preserve">At </w:t>
      </w:r>
      <w:proofErr w:type="spellStart"/>
      <w:r>
        <w:t>Mickleton</w:t>
      </w:r>
      <w:proofErr w:type="spellEnd"/>
      <w:r>
        <w:t xml:space="preserve"> School</w:t>
      </w:r>
      <w:r w:rsidR="00B17B6D">
        <w:t xml:space="preserve"> each child’s attainment levels against all ELGs are shared with the Year 1 teachers. W</w:t>
      </w:r>
      <w:r>
        <w:t>e believe that t</w:t>
      </w:r>
      <w:r w:rsidRPr="00B7466A">
        <w:t xml:space="preserve">his </w:t>
      </w:r>
      <w:r w:rsidR="00892849">
        <w:t>will</w:t>
      </w:r>
      <w:r w:rsidRPr="00B7466A">
        <w:t xml:space="preserve"> inform Year 1 teachers about each child’s stage of development and learning needs, and help them to plan the Year 1 curriculum to meet the needs of all children. </w:t>
      </w:r>
    </w:p>
    <w:p w14:paraId="6FC8F57A" w14:textId="77777777" w:rsidR="000C7F0E" w:rsidRDefault="00C73D2A">
      <w:pPr>
        <w:spacing w:after="453" w:line="259" w:lineRule="auto"/>
        <w:ind w:left="70" w:firstLine="0"/>
        <w:jc w:val="center"/>
      </w:pPr>
      <w:r>
        <w:rPr>
          <w:b/>
          <w:sz w:val="28"/>
        </w:rPr>
        <w:lastRenderedPageBreak/>
        <w:t xml:space="preserve"> </w:t>
      </w:r>
    </w:p>
    <w:p w14:paraId="0B7E46C1" w14:textId="77777777" w:rsidR="000C7F0E" w:rsidRPr="00B7466A" w:rsidRDefault="00C73D2A" w:rsidP="00B7466A">
      <w:pPr>
        <w:spacing w:after="453" w:line="259" w:lineRule="auto"/>
        <w:ind w:left="70" w:firstLine="0"/>
        <w:jc w:val="center"/>
        <w:rPr>
          <w:b/>
          <w:u w:val="single"/>
        </w:rPr>
      </w:pPr>
      <w:r w:rsidRPr="00B7466A">
        <w:rPr>
          <w:b/>
          <w:sz w:val="28"/>
          <w:u w:val="single"/>
        </w:rPr>
        <w:t xml:space="preserve">Safeguarding and welfare procedures </w:t>
      </w:r>
    </w:p>
    <w:p w14:paraId="066D104A" w14:textId="77777777" w:rsidR="000C7F0E" w:rsidRDefault="00C73D2A">
      <w:pPr>
        <w:spacing w:after="227"/>
      </w:pPr>
      <w:r>
        <w:t>Our safeguarding and welfare procedures are outlined in our safeguarding policy.</w:t>
      </w:r>
      <w:r>
        <w:rPr>
          <w:b/>
        </w:rPr>
        <w:t xml:space="preserve"> </w:t>
      </w:r>
    </w:p>
    <w:p w14:paraId="2116A6E0" w14:textId="77777777" w:rsidR="000C7F0E" w:rsidRDefault="00C73D2A">
      <w:pPr>
        <w:spacing w:after="0" w:line="259" w:lineRule="auto"/>
        <w:ind w:left="0" w:firstLine="0"/>
        <w:jc w:val="left"/>
      </w:pPr>
      <w:r>
        <w:t xml:space="preserve"> </w:t>
      </w:r>
    </w:p>
    <w:p w14:paraId="7D0C977E" w14:textId="77777777" w:rsidR="000C7F0E" w:rsidRDefault="00C73D2A">
      <w:pPr>
        <w:spacing w:after="0" w:line="259" w:lineRule="auto"/>
        <w:ind w:left="0" w:firstLine="0"/>
        <w:jc w:val="left"/>
      </w:pPr>
      <w:r>
        <w:t xml:space="preserve"> </w:t>
      </w:r>
    </w:p>
    <w:p w14:paraId="671CBED9" w14:textId="77777777" w:rsidR="000C7F0E" w:rsidRDefault="00C73D2A">
      <w:pPr>
        <w:pStyle w:val="Heading2"/>
        <w:ind w:left="-5" w:right="0"/>
      </w:pPr>
      <w:r>
        <w:t xml:space="preserve">Monitoring and review </w:t>
      </w:r>
    </w:p>
    <w:p w14:paraId="54D27142" w14:textId="237090C9" w:rsidR="000C7F0E" w:rsidRDefault="00C73D2A">
      <w:r>
        <w:t xml:space="preserve">The Headteacher, </w:t>
      </w:r>
      <w:r w:rsidR="00B17B6D">
        <w:t>Early Years</w:t>
      </w:r>
      <w:r>
        <w:t xml:space="preserve"> </w:t>
      </w:r>
      <w:r w:rsidR="00B17B6D">
        <w:t>Lead</w:t>
      </w:r>
      <w:r>
        <w:t xml:space="preserve"> and </w:t>
      </w:r>
      <w:r w:rsidR="00B17B6D">
        <w:t>S</w:t>
      </w:r>
      <w:r>
        <w:t xml:space="preserve">ubject </w:t>
      </w:r>
      <w:r w:rsidR="00B17B6D">
        <w:t>Leads</w:t>
      </w:r>
      <w:r>
        <w:t xml:space="preserve"> carry out monitoring of the EYFS through observation and discussion, learning walks, lesson observations, book trawls, drop-ins, and whole school moderation as part of the whole school monitoring schedule.  </w:t>
      </w:r>
    </w:p>
    <w:p w14:paraId="284FD66E" w14:textId="77777777" w:rsidR="000C7F0E" w:rsidRDefault="00C73D2A">
      <w:pPr>
        <w:spacing w:after="0" w:line="259" w:lineRule="auto"/>
        <w:ind w:left="0" w:firstLine="0"/>
        <w:jc w:val="left"/>
      </w:pPr>
      <w:r>
        <w:t xml:space="preserve"> </w:t>
      </w:r>
      <w:r>
        <w:tab/>
        <w:t xml:space="preserve"> </w:t>
      </w:r>
      <w:r>
        <w:br w:type="page"/>
      </w:r>
    </w:p>
    <w:p w14:paraId="19E2118E" w14:textId="77777777" w:rsidR="000C7F0E" w:rsidRDefault="00C73D2A">
      <w:pPr>
        <w:spacing w:after="0" w:line="259" w:lineRule="auto"/>
        <w:ind w:left="0" w:firstLine="94"/>
        <w:jc w:val="left"/>
      </w:pPr>
      <w:r>
        <w:rPr>
          <w:b/>
          <w:sz w:val="28"/>
        </w:rPr>
        <w:lastRenderedPageBreak/>
        <w:t xml:space="preserve">Appendix 1. List of statutory policies and procedures for the EYFS </w:t>
      </w:r>
      <w:r>
        <w:rPr>
          <w:sz w:val="28"/>
        </w:rPr>
        <w:t xml:space="preserve">This checklist lists the policies and procedures that we must have according the EYFS statutory framework. </w:t>
      </w:r>
    </w:p>
    <w:tbl>
      <w:tblPr>
        <w:tblStyle w:val="TableGrid"/>
        <w:tblW w:w="8861" w:type="dxa"/>
        <w:tblInd w:w="137" w:type="dxa"/>
        <w:tblCellMar>
          <w:top w:w="77" w:type="dxa"/>
          <w:left w:w="103" w:type="dxa"/>
          <w:right w:w="49" w:type="dxa"/>
        </w:tblCellMar>
        <w:tblLook w:val="04A0" w:firstRow="1" w:lastRow="0" w:firstColumn="1" w:lastColumn="0" w:noHBand="0" w:noVBand="1"/>
      </w:tblPr>
      <w:tblGrid>
        <w:gridCol w:w="5357"/>
        <w:gridCol w:w="3504"/>
      </w:tblGrid>
      <w:tr w:rsidR="000C7F0E" w14:paraId="02156086" w14:textId="77777777">
        <w:trPr>
          <w:trHeight w:val="942"/>
        </w:trPr>
        <w:tc>
          <w:tcPr>
            <w:tcW w:w="5357" w:type="dxa"/>
            <w:tcBorders>
              <w:top w:val="single" w:sz="63" w:space="0" w:color="BFBFBF"/>
              <w:left w:val="single" w:sz="17" w:space="0" w:color="BFBFBF"/>
              <w:bottom w:val="single" w:sz="45" w:space="0" w:color="BFBFBF"/>
              <w:right w:val="single" w:sz="17" w:space="0" w:color="BFBFBF"/>
            </w:tcBorders>
            <w:shd w:val="clear" w:color="auto" w:fill="BFBFBF"/>
          </w:tcPr>
          <w:p w14:paraId="10C83507" w14:textId="77777777" w:rsidR="000C7F0E" w:rsidRDefault="00C73D2A">
            <w:pPr>
              <w:spacing w:after="0" w:line="259" w:lineRule="auto"/>
              <w:ind w:left="0" w:firstLine="0"/>
              <w:jc w:val="left"/>
            </w:pPr>
            <w:r>
              <w:rPr>
                <w:b/>
                <w:sz w:val="28"/>
              </w:rPr>
              <w:t xml:space="preserve">Statutory policy or procedure for the EYFS </w:t>
            </w:r>
          </w:p>
        </w:tc>
        <w:tc>
          <w:tcPr>
            <w:tcW w:w="3504" w:type="dxa"/>
            <w:tcBorders>
              <w:top w:val="single" w:sz="63" w:space="0" w:color="BFBFBF"/>
              <w:left w:val="single" w:sz="17" w:space="0" w:color="BFBFBF"/>
              <w:bottom w:val="single" w:sz="45" w:space="0" w:color="BFBFBF"/>
              <w:right w:val="single" w:sz="17" w:space="0" w:color="BFBFBF"/>
            </w:tcBorders>
            <w:shd w:val="clear" w:color="auto" w:fill="BFBFBF"/>
          </w:tcPr>
          <w:p w14:paraId="6BA7091C" w14:textId="77777777" w:rsidR="000C7F0E" w:rsidRDefault="00C73D2A">
            <w:pPr>
              <w:spacing w:after="0" w:line="259" w:lineRule="auto"/>
              <w:ind w:left="5" w:firstLine="0"/>
              <w:jc w:val="left"/>
            </w:pPr>
            <w:r>
              <w:rPr>
                <w:b/>
                <w:sz w:val="28"/>
              </w:rPr>
              <w:t xml:space="preserve">Where can it be found? </w:t>
            </w:r>
          </w:p>
        </w:tc>
      </w:tr>
      <w:tr w:rsidR="000C7F0E" w14:paraId="789CED67" w14:textId="77777777">
        <w:trPr>
          <w:trHeight w:val="108"/>
        </w:trPr>
        <w:tc>
          <w:tcPr>
            <w:tcW w:w="5357" w:type="dxa"/>
            <w:tcBorders>
              <w:top w:val="single" w:sz="45" w:space="0" w:color="BFBFBF"/>
              <w:left w:val="single" w:sz="17" w:space="0" w:color="BFBFBF"/>
              <w:bottom w:val="single" w:sz="46" w:space="0" w:color="FFFFFF"/>
              <w:right w:val="single" w:sz="17" w:space="0" w:color="BFBFBF"/>
            </w:tcBorders>
            <w:shd w:val="clear" w:color="auto" w:fill="BFBFBF"/>
          </w:tcPr>
          <w:p w14:paraId="0924B725" w14:textId="77777777" w:rsidR="000C7F0E" w:rsidRDefault="000C7F0E">
            <w:pPr>
              <w:spacing w:after="160" w:line="259" w:lineRule="auto"/>
              <w:ind w:left="0" w:firstLine="0"/>
              <w:jc w:val="left"/>
            </w:pPr>
          </w:p>
        </w:tc>
        <w:tc>
          <w:tcPr>
            <w:tcW w:w="3504" w:type="dxa"/>
            <w:tcBorders>
              <w:top w:val="single" w:sz="45" w:space="0" w:color="BFBFBF"/>
              <w:left w:val="single" w:sz="17" w:space="0" w:color="BFBFBF"/>
              <w:bottom w:val="single" w:sz="46" w:space="0" w:color="FFFFFF"/>
              <w:right w:val="single" w:sz="17" w:space="0" w:color="BFBFBF"/>
            </w:tcBorders>
            <w:shd w:val="clear" w:color="auto" w:fill="BFBFBF"/>
          </w:tcPr>
          <w:p w14:paraId="6092BE57" w14:textId="77777777" w:rsidR="000C7F0E" w:rsidRDefault="000C7F0E">
            <w:pPr>
              <w:spacing w:after="160" w:line="259" w:lineRule="auto"/>
              <w:ind w:left="0" w:firstLine="0"/>
              <w:jc w:val="left"/>
            </w:pPr>
          </w:p>
        </w:tc>
      </w:tr>
      <w:tr w:rsidR="000C7F0E" w14:paraId="3DA063B6" w14:textId="77777777">
        <w:trPr>
          <w:trHeight w:val="1018"/>
        </w:trPr>
        <w:tc>
          <w:tcPr>
            <w:tcW w:w="5357" w:type="dxa"/>
            <w:tcBorders>
              <w:top w:val="single" w:sz="46" w:space="0" w:color="FFFFFF"/>
              <w:left w:val="single" w:sz="17" w:space="0" w:color="BFBFBF"/>
              <w:bottom w:val="single" w:sz="46" w:space="0" w:color="FFFFFF"/>
              <w:right w:val="single" w:sz="17" w:space="0" w:color="BFBFBF"/>
            </w:tcBorders>
          </w:tcPr>
          <w:p w14:paraId="374C8938" w14:textId="77777777" w:rsidR="000C7F0E" w:rsidRDefault="00C73D2A">
            <w:pPr>
              <w:spacing w:after="0" w:line="259" w:lineRule="auto"/>
              <w:ind w:left="0" w:firstLine="0"/>
              <w:jc w:val="left"/>
            </w:pPr>
            <w:r>
              <w:rPr>
                <w:sz w:val="28"/>
              </w:rPr>
              <w:t xml:space="preserve">Safeguarding policy and procedures  </w:t>
            </w:r>
          </w:p>
        </w:tc>
        <w:tc>
          <w:tcPr>
            <w:tcW w:w="3504" w:type="dxa"/>
            <w:tcBorders>
              <w:top w:val="single" w:sz="46" w:space="0" w:color="FFFFFF"/>
              <w:left w:val="single" w:sz="17" w:space="0" w:color="BFBFBF"/>
              <w:bottom w:val="single" w:sz="46" w:space="0" w:color="FFFFFF"/>
              <w:right w:val="single" w:sz="17" w:space="0" w:color="BFBFBF"/>
            </w:tcBorders>
          </w:tcPr>
          <w:p w14:paraId="0E390C7A" w14:textId="77777777" w:rsidR="000C7F0E" w:rsidRDefault="00C73D2A">
            <w:pPr>
              <w:spacing w:after="0" w:line="259" w:lineRule="auto"/>
              <w:ind w:left="5" w:firstLine="0"/>
              <w:jc w:val="left"/>
            </w:pPr>
            <w:r>
              <w:rPr>
                <w:sz w:val="28"/>
              </w:rPr>
              <w:t xml:space="preserve">See child protection and safeguarding policy </w:t>
            </w:r>
          </w:p>
        </w:tc>
      </w:tr>
      <w:tr w:rsidR="000C7F0E" w14:paraId="487022D3" w14:textId="77777777">
        <w:trPr>
          <w:trHeight w:val="1037"/>
        </w:trPr>
        <w:tc>
          <w:tcPr>
            <w:tcW w:w="5357" w:type="dxa"/>
            <w:tcBorders>
              <w:top w:val="single" w:sz="46" w:space="0" w:color="FFFFFF"/>
              <w:left w:val="single" w:sz="17" w:space="0" w:color="BFBFBF"/>
              <w:bottom w:val="single" w:sz="46" w:space="0" w:color="FFFFFF"/>
              <w:right w:val="single" w:sz="17" w:space="0" w:color="BFBFBF"/>
            </w:tcBorders>
          </w:tcPr>
          <w:p w14:paraId="4D1E0A38" w14:textId="77777777" w:rsidR="000C7F0E" w:rsidRDefault="00C73D2A">
            <w:pPr>
              <w:spacing w:after="0" w:line="259" w:lineRule="auto"/>
              <w:ind w:left="0" w:firstLine="0"/>
              <w:jc w:val="left"/>
            </w:pPr>
            <w:r>
              <w:rPr>
                <w:sz w:val="28"/>
              </w:rPr>
              <w:t xml:space="preserve">Procedure for responding to illness </w:t>
            </w:r>
          </w:p>
        </w:tc>
        <w:tc>
          <w:tcPr>
            <w:tcW w:w="3504" w:type="dxa"/>
            <w:tcBorders>
              <w:top w:val="single" w:sz="46" w:space="0" w:color="FFFFFF"/>
              <w:left w:val="single" w:sz="17" w:space="0" w:color="BFBFBF"/>
              <w:bottom w:val="single" w:sz="46" w:space="0" w:color="FFFFFF"/>
              <w:right w:val="single" w:sz="17" w:space="0" w:color="BFBFBF"/>
            </w:tcBorders>
          </w:tcPr>
          <w:p w14:paraId="147ADCAA" w14:textId="77777777" w:rsidR="000C7F0E" w:rsidRDefault="00C73D2A">
            <w:pPr>
              <w:spacing w:after="0" w:line="259" w:lineRule="auto"/>
              <w:ind w:left="5" w:firstLine="0"/>
              <w:jc w:val="left"/>
            </w:pPr>
            <w:r>
              <w:rPr>
                <w:sz w:val="28"/>
              </w:rPr>
              <w:t xml:space="preserve">See health and safety policy </w:t>
            </w:r>
          </w:p>
        </w:tc>
      </w:tr>
      <w:tr w:rsidR="000C7F0E" w14:paraId="16B0B3BB" w14:textId="77777777">
        <w:trPr>
          <w:trHeight w:val="1034"/>
        </w:trPr>
        <w:tc>
          <w:tcPr>
            <w:tcW w:w="5357" w:type="dxa"/>
            <w:tcBorders>
              <w:top w:val="single" w:sz="46" w:space="0" w:color="FFFFFF"/>
              <w:left w:val="single" w:sz="17" w:space="0" w:color="BFBFBF"/>
              <w:bottom w:val="single" w:sz="46" w:space="0" w:color="FFFFFF"/>
              <w:right w:val="single" w:sz="17" w:space="0" w:color="BFBFBF"/>
            </w:tcBorders>
          </w:tcPr>
          <w:p w14:paraId="10F4D3EB" w14:textId="77777777" w:rsidR="000C7F0E" w:rsidRDefault="00C73D2A">
            <w:pPr>
              <w:spacing w:after="0" w:line="259" w:lineRule="auto"/>
              <w:ind w:left="0" w:firstLine="0"/>
              <w:jc w:val="left"/>
            </w:pPr>
            <w:r>
              <w:rPr>
                <w:sz w:val="28"/>
              </w:rPr>
              <w:t xml:space="preserve">Administering medicines policy </w:t>
            </w:r>
          </w:p>
        </w:tc>
        <w:tc>
          <w:tcPr>
            <w:tcW w:w="3504" w:type="dxa"/>
            <w:tcBorders>
              <w:top w:val="single" w:sz="46" w:space="0" w:color="FFFFFF"/>
              <w:left w:val="single" w:sz="17" w:space="0" w:color="BFBFBF"/>
              <w:bottom w:val="single" w:sz="46" w:space="0" w:color="FFFFFF"/>
              <w:right w:val="single" w:sz="17" w:space="0" w:color="BFBFBF"/>
            </w:tcBorders>
          </w:tcPr>
          <w:p w14:paraId="1B729AFE" w14:textId="77777777" w:rsidR="000C7F0E" w:rsidRDefault="00C73D2A">
            <w:pPr>
              <w:spacing w:after="0" w:line="259" w:lineRule="auto"/>
              <w:ind w:left="5" w:firstLine="0"/>
              <w:jc w:val="left"/>
            </w:pPr>
            <w:r>
              <w:rPr>
                <w:sz w:val="28"/>
              </w:rPr>
              <w:t xml:space="preserve">See supporting pupils with medical conditions policy </w:t>
            </w:r>
          </w:p>
        </w:tc>
      </w:tr>
      <w:tr w:rsidR="000C7F0E" w14:paraId="49D252E0" w14:textId="77777777">
        <w:trPr>
          <w:trHeight w:val="1034"/>
        </w:trPr>
        <w:tc>
          <w:tcPr>
            <w:tcW w:w="5357" w:type="dxa"/>
            <w:tcBorders>
              <w:top w:val="single" w:sz="46" w:space="0" w:color="FFFFFF"/>
              <w:left w:val="single" w:sz="17" w:space="0" w:color="BFBFBF"/>
              <w:bottom w:val="single" w:sz="46" w:space="0" w:color="FFFFFF"/>
              <w:right w:val="single" w:sz="17" w:space="0" w:color="BFBFBF"/>
            </w:tcBorders>
          </w:tcPr>
          <w:p w14:paraId="13EBBBEB" w14:textId="77777777" w:rsidR="000C7F0E" w:rsidRDefault="00C73D2A">
            <w:pPr>
              <w:spacing w:after="0" w:line="259" w:lineRule="auto"/>
              <w:ind w:left="0" w:firstLine="0"/>
              <w:jc w:val="left"/>
            </w:pPr>
            <w:r>
              <w:rPr>
                <w:sz w:val="28"/>
              </w:rPr>
              <w:t xml:space="preserve">Emergency evacuation procedure </w:t>
            </w:r>
          </w:p>
        </w:tc>
        <w:tc>
          <w:tcPr>
            <w:tcW w:w="3504" w:type="dxa"/>
            <w:tcBorders>
              <w:top w:val="single" w:sz="46" w:space="0" w:color="FFFFFF"/>
              <w:left w:val="single" w:sz="17" w:space="0" w:color="BFBFBF"/>
              <w:bottom w:val="single" w:sz="46" w:space="0" w:color="FFFFFF"/>
              <w:right w:val="single" w:sz="17" w:space="0" w:color="BFBFBF"/>
            </w:tcBorders>
          </w:tcPr>
          <w:p w14:paraId="5594D593" w14:textId="77777777" w:rsidR="000C7F0E" w:rsidRDefault="00C73D2A">
            <w:pPr>
              <w:spacing w:after="0" w:line="259" w:lineRule="auto"/>
              <w:ind w:left="5" w:firstLine="0"/>
              <w:jc w:val="left"/>
            </w:pPr>
            <w:r>
              <w:rPr>
                <w:sz w:val="28"/>
              </w:rPr>
              <w:t xml:space="preserve">See health and safety policy </w:t>
            </w:r>
          </w:p>
        </w:tc>
      </w:tr>
      <w:tr w:rsidR="000C7F0E" w14:paraId="685083D3" w14:textId="77777777">
        <w:trPr>
          <w:trHeight w:val="1034"/>
        </w:trPr>
        <w:tc>
          <w:tcPr>
            <w:tcW w:w="5357" w:type="dxa"/>
            <w:tcBorders>
              <w:top w:val="single" w:sz="46" w:space="0" w:color="FFFFFF"/>
              <w:left w:val="single" w:sz="17" w:space="0" w:color="BFBFBF"/>
              <w:bottom w:val="single" w:sz="46" w:space="0" w:color="FFFFFF"/>
              <w:right w:val="single" w:sz="17" w:space="0" w:color="BFBFBF"/>
            </w:tcBorders>
          </w:tcPr>
          <w:p w14:paraId="24C2397D" w14:textId="77777777" w:rsidR="000C7F0E" w:rsidRDefault="00C73D2A">
            <w:pPr>
              <w:spacing w:after="0" w:line="259" w:lineRule="auto"/>
              <w:ind w:left="0" w:firstLine="0"/>
              <w:jc w:val="left"/>
            </w:pPr>
            <w:r>
              <w:rPr>
                <w:sz w:val="28"/>
              </w:rPr>
              <w:t xml:space="preserve">Procedure for checking the identity of visitors </w:t>
            </w:r>
          </w:p>
        </w:tc>
        <w:tc>
          <w:tcPr>
            <w:tcW w:w="3504" w:type="dxa"/>
            <w:tcBorders>
              <w:top w:val="single" w:sz="46" w:space="0" w:color="FFFFFF"/>
              <w:left w:val="single" w:sz="17" w:space="0" w:color="BFBFBF"/>
              <w:bottom w:val="single" w:sz="46" w:space="0" w:color="FFFFFF"/>
              <w:right w:val="single" w:sz="17" w:space="0" w:color="BFBFBF"/>
            </w:tcBorders>
          </w:tcPr>
          <w:p w14:paraId="4A242948" w14:textId="77777777" w:rsidR="000C7F0E" w:rsidRDefault="00C73D2A">
            <w:pPr>
              <w:spacing w:after="0" w:line="259" w:lineRule="auto"/>
              <w:ind w:left="5" w:firstLine="0"/>
              <w:jc w:val="left"/>
            </w:pPr>
            <w:r>
              <w:rPr>
                <w:sz w:val="28"/>
              </w:rPr>
              <w:t xml:space="preserve">See child protection and safeguarding policy </w:t>
            </w:r>
          </w:p>
        </w:tc>
      </w:tr>
      <w:tr w:rsidR="000C7F0E" w14:paraId="45628297" w14:textId="77777777">
        <w:trPr>
          <w:trHeight w:val="1037"/>
        </w:trPr>
        <w:tc>
          <w:tcPr>
            <w:tcW w:w="5357" w:type="dxa"/>
            <w:tcBorders>
              <w:top w:val="single" w:sz="46" w:space="0" w:color="FFFFFF"/>
              <w:left w:val="single" w:sz="17" w:space="0" w:color="BFBFBF"/>
              <w:bottom w:val="single" w:sz="46" w:space="0" w:color="FFFFFF"/>
              <w:right w:val="single" w:sz="17" w:space="0" w:color="BFBFBF"/>
            </w:tcBorders>
          </w:tcPr>
          <w:p w14:paraId="73DE193B" w14:textId="77777777" w:rsidR="000C7F0E" w:rsidRDefault="00C73D2A">
            <w:pPr>
              <w:spacing w:after="0" w:line="259" w:lineRule="auto"/>
              <w:ind w:left="0" w:right="40" w:firstLine="0"/>
              <w:jc w:val="left"/>
            </w:pPr>
            <w:r>
              <w:rPr>
                <w:sz w:val="28"/>
              </w:rPr>
              <w:t xml:space="preserve">Procedures for a parent failing to collect a child and for missing children </w:t>
            </w:r>
          </w:p>
        </w:tc>
        <w:tc>
          <w:tcPr>
            <w:tcW w:w="3504" w:type="dxa"/>
            <w:tcBorders>
              <w:top w:val="single" w:sz="46" w:space="0" w:color="FFFFFF"/>
              <w:left w:val="single" w:sz="17" w:space="0" w:color="BFBFBF"/>
              <w:bottom w:val="single" w:sz="46" w:space="0" w:color="FFFFFF"/>
              <w:right w:val="single" w:sz="17" w:space="0" w:color="BFBFBF"/>
            </w:tcBorders>
          </w:tcPr>
          <w:p w14:paraId="2A7AD5A2" w14:textId="77777777" w:rsidR="000C7F0E" w:rsidRDefault="00C73D2A">
            <w:pPr>
              <w:spacing w:after="0" w:line="259" w:lineRule="auto"/>
              <w:ind w:left="5" w:firstLine="0"/>
              <w:jc w:val="left"/>
            </w:pPr>
            <w:r>
              <w:rPr>
                <w:sz w:val="28"/>
              </w:rPr>
              <w:t xml:space="preserve">See child protection and safeguarding policy </w:t>
            </w:r>
          </w:p>
        </w:tc>
      </w:tr>
      <w:tr w:rsidR="000C7F0E" w14:paraId="7EE2CE90" w14:textId="77777777">
        <w:trPr>
          <w:trHeight w:val="988"/>
        </w:trPr>
        <w:tc>
          <w:tcPr>
            <w:tcW w:w="5357" w:type="dxa"/>
            <w:tcBorders>
              <w:top w:val="single" w:sz="46" w:space="0" w:color="FFFFFF"/>
              <w:left w:val="single" w:sz="17" w:space="0" w:color="BFBFBF"/>
              <w:bottom w:val="single" w:sz="17" w:space="0" w:color="BFBFBF"/>
              <w:right w:val="single" w:sz="17" w:space="0" w:color="BFBFBF"/>
            </w:tcBorders>
          </w:tcPr>
          <w:p w14:paraId="6F38B36B" w14:textId="77777777" w:rsidR="000C7F0E" w:rsidRDefault="00C73D2A">
            <w:pPr>
              <w:spacing w:after="0" w:line="259" w:lineRule="auto"/>
              <w:ind w:left="0" w:firstLine="0"/>
              <w:jc w:val="left"/>
            </w:pPr>
            <w:r>
              <w:rPr>
                <w:sz w:val="28"/>
              </w:rPr>
              <w:t xml:space="preserve">Procedure for dealing with concerns and complaints </w:t>
            </w:r>
          </w:p>
        </w:tc>
        <w:tc>
          <w:tcPr>
            <w:tcW w:w="3504" w:type="dxa"/>
            <w:tcBorders>
              <w:top w:val="single" w:sz="46" w:space="0" w:color="FFFFFF"/>
              <w:left w:val="single" w:sz="17" w:space="0" w:color="BFBFBF"/>
              <w:bottom w:val="single" w:sz="17" w:space="0" w:color="BFBFBF"/>
              <w:right w:val="single" w:sz="17" w:space="0" w:color="BFBFBF"/>
            </w:tcBorders>
          </w:tcPr>
          <w:p w14:paraId="6D480488" w14:textId="77777777" w:rsidR="000C7F0E" w:rsidRDefault="00C73D2A">
            <w:pPr>
              <w:spacing w:after="0" w:line="259" w:lineRule="auto"/>
              <w:ind w:left="5" w:firstLine="0"/>
              <w:jc w:val="left"/>
            </w:pPr>
            <w:r>
              <w:rPr>
                <w:sz w:val="28"/>
              </w:rPr>
              <w:t xml:space="preserve">See complaints policy </w:t>
            </w:r>
          </w:p>
        </w:tc>
      </w:tr>
    </w:tbl>
    <w:p w14:paraId="5E1B5F93" w14:textId="77777777" w:rsidR="000C7F0E" w:rsidRDefault="00C73D2A">
      <w:pPr>
        <w:spacing w:after="21" w:line="259" w:lineRule="auto"/>
        <w:ind w:left="0" w:firstLine="0"/>
        <w:jc w:val="left"/>
      </w:pPr>
      <w:r>
        <w:rPr>
          <w:b/>
          <w:sz w:val="28"/>
        </w:rPr>
        <w:t xml:space="preserve"> </w:t>
      </w:r>
    </w:p>
    <w:p w14:paraId="5B2E6E95" w14:textId="77777777" w:rsidR="000C7F0E" w:rsidRDefault="00C73D2A">
      <w:pPr>
        <w:spacing w:after="0" w:line="423" w:lineRule="auto"/>
        <w:ind w:left="0" w:right="8955" w:firstLine="0"/>
        <w:jc w:val="left"/>
      </w:pPr>
      <w:r>
        <w:rPr>
          <w:sz w:val="28"/>
        </w:rPr>
        <w:t xml:space="preserve">  </w:t>
      </w:r>
    </w:p>
    <w:sectPr w:rsidR="000C7F0E">
      <w:headerReference w:type="even" r:id="rId10"/>
      <w:headerReference w:type="default" r:id="rId11"/>
      <w:footerReference w:type="even" r:id="rId12"/>
      <w:footerReference w:type="default" r:id="rId13"/>
      <w:headerReference w:type="first" r:id="rId14"/>
      <w:footerReference w:type="first" r:id="rId15"/>
      <w:pgSz w:w="11906" w:h="16838"/>
      <w:pgMar w:top="1443" w:right="1433" w:bottom="1442"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604BE" w14:textId="77777777" w:rsidR="00B21FA5" w:rsidRDefault="00B21FA5">
      <w:pPr>
        <w:spacing w:after="0" w:line="240" w:lineRule="auto"/>
      </w:pPr>
      <w:r>
        <w:separator/>
      </w:r>
    </w:p>
  </w:endnote>
  <w:endnote w:type="continuationSeparator" w:id="0">
    <w:p w14:paraId="492625AC" w14:textId="77777777" w:rsidR="00B21FA5" w:rsidRDefault="00B21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1C910" w14:textId="77777777" w:rsidR="000C7F0E" w:rsidRDefault="00C73D2A">
    <w:pPr>
      <w:spacing w:after="0" w:line="259" w:lineRule="auto"/>
      <w:ind w:left="0" w:right="6" w:firstLine="0"/>
      <w:jc w:val="center"/>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0FF3B7B" wp14:editId="5A99907C">
              <wp:simplePos x="0" y="0"/>
              <wp:positionH relativeFrom="page">
                <wp:posOffset>304800</wp:posOffset>
              </wp:positionH>
              <wp:positionV relativeFrom="page">
                <wp:posOffset>10332415</wp:posOffset>
              </wp:positionV>
              <wp:extent cx="6952539" cy="56388"/>
              <wp:effectExtent l="0" t="0" r="0" b="0"/>
              <wp:wrapSquare wrapText="bothSides"/>
              <wp:docPr id="9760" name="Group 9760"/>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10090" name="Shape 10090"/>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91" name="Shape 10091"/>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92" name="Shape 10092"/>
                      <wps:cNvSpPr/>
                      <wps:spPr>
                        <a:xfrm>
                          <a:off x="6895846" y="0"/>
                          <a:ext cx="56693" cy="56388"/>
                        </a:xfrm>
                        <a:custGeom>
                          <a:avLst/>
                          <a:gdLst/>
                          <a:ahLst/>
                          <a:cxnLst/>
                          <a:rect l="0" t="0" r="0" b="0"/>
                          <a:pathLst>
                            <a:path w="56693" h="56388">
                              <a:moveTo>
                                <a:pt x="0" y="0"/>
                              </a:moveTo>
                              <a:lnTo>
                                <a:pt x="56693" y="0"/>
                              </a:lnTo>
                              <a:lnTo>
                                <a:pt x="56693"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60" style="width:547.444pt;height:4.44pt;position:absolute;mso-position-horizontal-relative:page;mso-position-horizontal:absolute;margin-left:24pt;mso-position-vertical-relative:page;margin-top:813.576pt;" coordsize="69525,563">
              <v:shape id="Shape 10093" style="position:absolute;width:563;height:563;left:0;top:0;" coordsize="56388,56388" path="m0,0l56388,0l56388,56388l0,56388l0,0">
                <v:stroke weight="0pt" endcap="flat" joinstyle="miter" miterlimit="10" on="false" color="#000000" opacity="0"/>
                <v:fill on="true" color="#0070c0"/>
              </v:shape>
              <v:shape id="Shape 10094" style="position:absolute;width:68394;height:563;left:563;top:0;" coordsize="6839458,56388" path="m0,0l6839458,0l6839458,56388l0,56388l0,0">
                <v:stroke weight="0pt" endcap="flat" joinstyle="miter" miterlimit="10" on="false" color="#000000" opacity="0"/>
                <v:fill on="true" color="#0070c0"/>
              </v:shape>
              <v:shape id="Shape 10095" style="position:absolute;width:566;height:563;left:68958;top:0;" coordsize="56693,56388" path="m0,0l56693,0l56693,56388l0,56388l0,0">
                <v:stroke weight="0pt" endcap="flat" joinstyle="miter" miterlimit="10" on="false" color="#000000" opacity="0"/>
                <v:fill on="true" color="#0070c0"/>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58C57" w14:textId="77777777" w:rsidR="000C7F0E" w:rsidRDefault="00C73D2A">
    <w:pPr>
      <w:spacing w:after="0" w:line="259" w:lineRule="auto"/>
      <w:ind w:left="0" w:right="6" w:firstLine="0"/>
      <w:jc w:val="center"/>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5048C4BB" wp14:editId="12B01D84">
              <wp:simplePos x="0" y="0"/>
              <wp:positionH relativeFrom="page">
                <wp:posOffset>304800</wp:posOffset>
              </wp:positionH>
              <wp:positionV relativeFrom="page">
                <wp:posOffset>10332415</wp:posOffset>
              </wp:positionV>
              <wp:extent cx="6952539" cy="56388"/>
              <wp:effectExtent l="0" t="0" r="0" b="0"/>
              <wp:wrapSquare wrapText="bothSides"/>
              <wp:docPr id="9737" name="Group 9737"/>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10084" name="Shape 10084"/>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85" name="Shape 10085"/>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86" name="Shape 10086"/>
                      <wps:cNvSpPr/>
                      <wps:spPr>
                        <a:xfrm>
                          <a:off x="6895846" y="0"/>
                          <a:ext cx="56693" cy="56388"/>
                        </a:xfrm>
                        <a:custGeom>
                          <a:avLst/>
                          <a:gdLst/>
                          <a:ahLst/>
                          <a:cxnLst/>
                          <a:rect l="0" t="0" r="0" b="0"/>
                          <a:pathLst>
                            <a:path w="56693" h="56388">
                              <a:moveTo>
                                <a:pt x="0" y="0"/>
                              </a:moveTo>
                              <a:lnTo>
                                <a:pt x="56693" y="0"/>
                              </a:lnTo>
                              <a:lnTo>
                                <a:pt x="56693"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37" style="width:547.444pt;height:4.44pt;position:absolute;mso-position-horizontal-relative:page;mso-position-horizontal:absolute;margin-left:24pt;mso-position-vertical-relative:page;margin-top:813.576pt;" coordsize="69525,563">
              <v:shape id="Shape 10087" style="position:absolute;width:563;height:563;left:0;top:0;" coordsize="56388,56388" path="m0,0l56388,0l56388,56388l0,56388l0,0">
                <v:stroke weight="0pt" endcap="flat" joinstyle="miter" miterlimit="10" on="false" color="#000000" opacity="0"/>
                <v:fill on="true" color="#0070c0"/>
              </v:shape>
              <v:shape id="Shape 10088" style="position:absolute;width:68394;height:563;left:563;top:0;" coordsize="6839458,56388" path="m0,0l6839458,0l6839458,56388l0,56388l0,0">
                <v:stroke weight="0pt" endcap="flat" joinstyle="miter" miterlimit="10" on="false" color="#000000" opacity="0"/>
                <v:fill on="true" color="#0070c0"/>
              </v:shape>
              <v:shape id="Shape 10089" style="position:absolute;width:566;height:563;left:68958;top:0;" coordsize="56693,56388" path="m0,0l56693,0l56693,56388l0,56388l0,0">
                <v:stroke weight="0pt" endcap="flat" joinstyle="miter" miterlimit="10" on="false" color="#000000" opacity="0"/>
                <v:fill on="true" color="#0070c0"/>
              </v:shape>
              <w10:wrap type="square"/>
            </v:group>
          </w:pict>
        </mc:Fallback>
      </mc:AlternateContent>
    </w:r>
    <w:r>
      <w:fldChar w:fldCharType="begin"/>
    </w:r>
    <w:r>
      <w:instrText xml:space="preserve"> PAGE   \* MERGEFORMAT </w:instrText>
    </w:r>
    <w:r>
      <w:fldChar w:fldCharType="separate"/>
    </w:r>
    <w:r w:rsidRPr="00C73D2A">
      <w:rPr>
        <w:rFonts w:ascii="Calibri" w:eastAsia="Calibri" w:hAnsi="Calibri" w:cs="Calibri"/>
        <w:noProof/>
      </w:rPr>
      <w:t>8</w:t>
    </w:r>
    <w:r>
      <w:rPr>
        <w:rFonts w:ascii="Calibri" w:eastAsia="Calibri" w:hAnsi="Calibri" w:cs="Calibri"/>
      </w:rPr>
      <w:fldChar w:fldCharType="end"/>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76C8E" w14:textId="77777777" w:rsidR="000C7F0E" w:rsidRDefault="00C73D2A">
    <w:pPr>
      <w:spacing w:after="0" w:line="259" w:lineRule="auto"/>
      <w:ind w:left="0" w:right="6" w:firstLine="0"/>
      <w:jc w:val="center"/>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7365A525" wp14:editId="1D7D6AAA">
              <wp:simplePos x="0" y="0"/>
              <wp:positionH relativeFrom="page">
                <wp:posOffset>304800</wp:posOffset>
              </wp:positionH>
              <wp:positionV relativeFrom="page">
                <wp:posOffset>10332415</wp:posOffset>
              </wp:positionV>
              <wp:extent cx="6952539" cy="56388"/>
              <wp:effectExtent l="0" t="0" r="0" b="0"/>
              <wp:wrapSquare wrapText="bothSides"/>
              <wp:docPr id="9714" name="Group 9714"/>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10078" name="Shape 10078"/>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79" name="Shape 10079"/>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80" name="Shape 10080"/>
                      <wps:cNvSpPr/>
                      <wps:spPr>
                        <a:xfrm>
                          <a:off x="6895846" y="0"/>
                          <a:ext cx="56693" cy="56388"/>
                        </a:xfrm>
                        <a:custGeom>
                          <a:avLst/>
                          <a:gdLst/>
                          <a:ahLst/>
                          <a:cxnLst/>
                          <a:rect l="0" t="0" r="0" b="0"/>
                          <a:pathLst>
                            <a:path w="56693" h="56388">
                              <a:moveTo>
                                <a:pt x="0" y="0"/>
                              </a:moveTo>
                              <a:lnTo>
                                <a:pt x="56693" y="0"/>
                              </a:lnTo>
                              <a:lnTo>
                                <a:pt x="56693"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14" style="width:547.444pt;height:4.44pt;position:absolute;mso-position-horizontal-relative:page;mso-position-horizontal:absolute;margin-left:24pt;mso-position-vertical-relative:page;margin-top:813.576pt;" coordsize="69525,563">
              <v:shape id="Shape 10081" style="position:absolute;width:563;height:563;left:0;top:0;" coordsize="56388,56388" path="m0,0l56388,0l56388,56388l0,56388l0,0">
                <v:stroke weight="0pt" endcap="flat" joinstyle="miter" miterlimit="10" on="false" color="#000000" opacity="0"/>
                <v:fill on="true" color="#0070c0"/>
              </v:shape>
              <v:shape id="Shape 10082" style="position:absolute;width:68394;height:563;left:563;top:0;" coordsize="6839458,56388" path="m0,0l6839458,0l6839458,56388l0,56388l0,0">
                <v:stroke weight="0pt" endcap="flat" joinstyle="miter" miterlimit="10" on="false" color="#000000" opacity="0"/>
                <v:fill on="true" color="#0070c0"/>
              </v:shape>
              <v:shape id="Shape 10083" style="position:absolute;width:566;height:563;left:68958;top:0;" coordsize="56693,56388" path="m0,0l56693,0l56693,56388l0,56388l0,0">
                <v:stroke weight="0pt" endcap="flat" joinstyle="miter" miterlimit="10" on="false" color="#000000" opacity="0"/>
                <v:fill on="true" color="#0070c0"/>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8515E" w14:textId="77777777" w:rsidR="00B21FA5" w:rsidRDefault="00B21FA5">
      <w:pPr>
        <w:spacing w:after="0" w:line="240" w:lineRule="auto"/>
      </w:pPr>
      <w:r>
        <w:separator/>
      </w:r>
    </w:p>
  </w:footnote>
  <w:footnote w:type="continuationSeparator" w:id="0">
    <w:p w14:paraId="5B6D0774" w14:textId="77777777" w:rsidR="00B21FA5" w:rsidRDefault="00B21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E3A5C" w14:textId="77777777" w:rsidR="000C7F0E" w:rsidRDefault="00C73D2A">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7CF0237" wp14:editId="0B94F856">
              <wp:simplePos x="0" y="0"/>
              <wp:positionH relativeFrom="page">
                <wp:posOffset>304800</wp:posOffset>
              </wp:positionH>
              <wp:positionV relativeFrom="page">
                <wp:posOffset>304800</wp:posOffset>
              </wp:positionV>
              <wp:extent cx="6952539" cy="56388"/>
              <wp:effectExtent l="0" t="0" r="0" b="0"/>
              <wp:wrapSquare wrapText="bothSides"/>
              <wp:docPr id="9745" name="Group 9745"/>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10068" name="Shape 10068"/>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69" name="Shape 10069"/>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70" name="Shape 10070"/>
                      <wps:cNvSpPr/>
                      <wps:spPr>
                        <a:xfrm>
                          <a:off x="6895846" y="0"/>
                          <a:ext cx="56693" cy="56388"/>
                        </a:xfrm>
                        <a:custGeom>
                          <a:avLst/>
                          <a:gdLst/>
                          <a:ahLst/>
                          <a:cxnLst/>
                          <a:rect l="0" t="0" r="0" b="0"/>
                          <a:pathLst>
                            <a:path w="56693" h="56388">
                              <a:moveTo>
                                <a:pt x="0" y="0"/>
                              </a:moveTo>
                              <a:lnTo>
                                <a:pt x="56693" y="0"/>
                              </a:lnTo>
                              <a:lnTo>
                                <a:pt x="56693"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45" style="width:547.444pt;height:4.44pt;position:absolute;mso-position-horizontal-relative:page;mso-position-horizontal:absolute;margin-left:24pt;mso-position-vertical-relative:page;margin-top:24pt;" coordsize="69525,563">
              <v:shape id="Shape 10071" style="position:absolute;width:563;height:563;left:0;top:0;" coordsize="56388,56388" path="m0,0l56388,0l56388,56388l0,56388l0,0">
                <v:stroke weight="0pt" endcap="flat" joinstyle="miter" miterlimit="10" on="false" color="#000000" opacity="0"/>
                <v:fill on="true" color="#0070c0"/>
              </v:shape>
              <v:shape id="Shape 10072" style="position:absolute;width:68394;height:563;left:563;top:0;" coordsize="6839458,56388" path="m0,0l6839458,0l6839458,56388l0,56388l0,0">
                <v:stroke weight="0pt" endcap="flat" joinstyle="miter" miterlimit="10" on="false" color="#000000" opacity="0"/>
                <v:fill on="true" color="#0070c0"/>
              </v:shape>
              <v:shape id="Shape 10073" style="position:absolute;width:566;height:563;left:68958;top:0;" coordsize="56693,56388" path="m0,0l56693,0l56693,56388l0,56388l0,0">
                <v:stroke weight="0pt" endcap="flat" joinstyle="miter" miterlimit="10" on="false" color="#000000" opacity="0"/>
                <v:fill on="true" color="#0070c0"/>
              </v:shape>
              <w10:wrap type="square"/>
            </v:group>
          </w:pict>
        </mc:Fallback>
      </mc:AlternateContent>
    </w:r>
  </w:p>
  <w:p w14:paraId="6801C13F" w14:textId="77777777" w:rsidR="000C7F0E" w:rsidRDefault="00C73D2A">
    <w:r>
      <w:rPr>
        <w:rFonts w:ascii="Calibri" w:eastAsia="Calibri" w:hAnsi="Calibri" w:cs="Calibri"/>
        <w:noProof/>
      </w:rPr>
      <mc:AlternateContent>
        <mc:Choice Requires="wpg">
          <w:drawing>
            <wp:anchor distT="0" distB="0" distL="114300" distR="114300" simplePos="0" relativeHeight="251659264" behindDoc="1" locked="0" layoutInCell="1" allowOverlap="1" wp14:anchorId="6D07B47C" wp14:editId="5BA3F08E">
              <wp:simplePos x="0" y="0"/>
              <wp:positionH relativeFrom="page">
                <wp:posOffset>304800</wp:posOffset>
              </wp:positionH>
              <wp:positionV relativeFrom="page">
                <wp:posOffset>361137</wp:posOffset>
              </wp:positionV>
              <wp:extent cx="6952539" cy="9971278"/>
              <wp:effectExtent l="0" t="0" r="0" b="0"/>
              <wp:wrapNone/>
              <wp:docPr id="9749" name="Group 9749"/>
              <wp:cNvGraphicFramePr/>
              <a:graphic xmlns:a="http://schemas.openxmlformats.org/drawingml/2006/main">
                <a:graphicData uri="http://schemas.microsoft.com/office/word/2010/wordprocessingGroup">
                  <wpg:wgp>
                    <wpg:cNvGrpSpPr/>
                    <wpg:grpSpPr>
                      <a:xfrm>
                        <a:off x="0" y="0"/>
                        <a:ext cx="6952539" cy="9971278"/>
                        <a:chOff x="0" y="0"/>
                        <a:chExt cx="6952539" cy="9971278"/>
                      </a:xfrm>
                    </wpg:grpSpPr>
                    <wps:wsp>
                      <wps:cNvPr id="10074" name="Shape 10074"/>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75" name="Shape 10075"/>
                      <wps:cNvSpPr/>
                      <wps:spPr>
                        <a:xfrm>
                          <a:off x="6895846" y="0"/>
                          <a:ext cx="56693" cy="9971278"/>
                        </a:xfrm>
                        <a:custGeom>
                          <a:avLst/>
                          <a:gdLst/>
                          <a:ahLst/>
                          <a:cxnLst/>
                          <a:rect l="0" t="0" r="0" b="0"/>
                          <a:pathLst>
                            <a:path w="56693" h="9971278">
                              <a:moveTo>
                                <a:pt x="0" y="0"/>
                              </a:moveTo>
                              <a:lnTo>
                                <a:pt x="56693" y="0"/>
                              </a:lnTo>
                              <a:lnTo>
                                <a:pt x="56693" y="9971278"/>
                              </a:lnTo>
                              <a:lnTo>
                                <a:pt x="0" y="997127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49" style="width:547.444pt;height:785.14pt;position:absolute;z-index:-2147483648;mso-position-horizontal-relative:page;mso-position-horizontal:absolute;margin-left:24pt;mso-position-vertical-relative:page;margin-top:28.436pt;" coordsize="69525,99712">
              <v:shape id="Shape 10076" style="position:absolute;width:563;height:99712;left:0;top:0;" coordsize="56388,9971278" path="m0,0l56388,0l56388,9971278l0,9971278l0,0">
                <v:stroke weight="0pt" endcap="flat" joinstyle="miter" miterlimit="10" on="false" color="#000000" opacity="0"/>
                <v:fill on="true" color="#0070c0"/>
              </v:shape>
              <v:shape id="Shape 10077" style="position:absolute;width:566;height:99712;left:68958;top:0;" coordsize="56693,9971278" path="m0,0l56693,0l56693,9971278l0,9971278l0,0">
                <v:stroke weight="0pt" endcap="flat" joinstyle="miter" miterlimit="10" on="false" color="#000000" opacity="0"/>
                <v:fill on="true" color="#0070c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D83FC" w14:textId="77777777" w:rsidR="000C7F0E" w:rsidRDefault="00C73D2A">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B506D00" wp14:editId="177264AE">
              <wp:simplePos x="0" y="0"/>
              <wp:positionH relativeFrom="page">
                <wp:posOffset>304800</wp:posOffset>
              </wp:positionH>
              <wp:positionV relativeFrom="page">
                <wp:posOffset>304800</wp:posOffset>
              </wp:positionV>
              <wp:extent cx="6952539" cy="56388"/>
              <wp:effectExtent l="0" t="0" r="0" b="0"/>
              <wp:wrapSquare wrapText="bothSides"/>
              <wp:docPr id="9722" name="Group 9722"/>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10058" name="Shape 10058"/>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59" name="Shape 10059"/>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60" name="Shape 10060"/>
                      <wps:cNvSpPr/>
                      <wps:spPr>
                        <a:xfrm>
                          <a:off x="6895846" y="0"/>
                          <a:ext cx="56693" cy="56388"/>
                        </a:xfrm>
                        <a:custGeom>
                          <a:avLst/>
                          <a:gdLst/>
                          <a:ahLst/>
                          <a:cxnLst/>
                          <a:rect l="0" t="0" r="0" b="0"/>
                          <a:pathLst>
                            <a:path w="56693" h="56388">
                              <a:moveTo>
                                <a:pt x="0" y="0"/>
                              </a:moveTo>
                              <a:lnTo>
                                <a:pt x="56693" y="0"/>
                              </a:lnTo>
                              <a:lnTo>
                                <a:pt x="56693"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22" style="width:547.444pt;height:4.44pt;position:absolute;mso-position-horizontal-relative:page;mso-position-horizontal:absolute;margin-left:24pt;mso-position-vertical-relative:page;margin-top:24pt;" coordsize="69525,563">
              <v:shape id="Shape 10061" style="position:absolute;width:563;height:563;left:0;top:0;" coordsize="56388,56388" path="m0,0l56388,0l56388,56388l0,56388l0,0">
                <v:stroke weight="0pt" endcap="flat" joinstyle="miter" miterlimit="10" on="false" color="#000000" opacity="0"/>
                <v:fill on="true" color="#0070c0"/>
              </v:shape>
              <v:shape id="Shape 10062" style="position:absolute;width:68394;height:563;left:563;top:0;" coordsize="6839458,56388" path="m0,0l6839458,0l6839458,56388l0,56388l0,0">
                <v:stroke weight="0pt" endcap="flat" joinstyle="miter" miterlimit="10" on="false" color="#000000" opacity="0"/>
                <v:fill on="true" color="#0070c0"/>
              </v:shape>
              <v:shape id="Shape 10063" style="position:absolute;width:566;height:563;left:68958;top:0;" coordsize="56693,56388" path="m0,0l56693,0l56693,56388l0,56388l0,0">
                <v:stroke weight="0pt" endcap="flat" joinstyle="miter" miterlimit="10" on="false" color="#000000" opacity="0"/>
                <v:fill on="true" color="#0070c0"/>
              </v:shape>
              <w10:wrap type="square"/>
            </v:group>
          </w:pict>
        </mc:Fallback>
      </mc:AlternateContent>
    </w:r>
  </w:p>
  <w:p w14:paraId="4DBD3E5A" w14:textId="77777777" w:rsidR="000C7F0E" w:rsidRDefault="00C73D2A">
    <w:r>
      <w:rPr>
        <w:rFonts w:ascii="Calibri" w:eastAsia="Calibri" w:hAnsi="Calibri" w:cs="Calibri"/>
        <w:noProof/>
      </w:rPr>
      <mc:AlternateContent>
        <mc:Choice Requires="wpg">
          <w:drawing>
            <wp:anchor distT="0" distB="0" distL="114300" distR="114300" simplePos="0" relativeHeight="251661312" behindDoc="1" locked="0" layoutInCell="1" allowOverlap="1" wp14:anchorId="1A8D2C39" wp14:editId="34E64559">
              <wp:simplePos x="0" y="0"/>
              <wp:positionH relativeFrom="page">
                <wp:posOffset>304800</wp:posOffset>
              </wp:positionH>
              <wp:positionV relativeFrom="page">
                <wp:posOffset>361137</wp:posOffset>
              </wp:positionV>
              <wp:extent cx="6952539" cy="9971278"/>
              <wp:effectExtent l="0" t="0" r="0" b="0"/>
              <wp:wrapNone/>
              <wp:docPr id="9726" name="Group 9726"/>
              <wp:cNvGraphicFramePr/>
              <a:graphic xmlns:a="http://schemas.openxmlformats.org/drawingml/2006/main">
                <a:graphicData uri="http://schemas.microsoft.com/office/word/2010/wordprocessingGroup">
                  <wpg:wgp>
                    <wpg:cNvGrpSpPr/>
                    <wpg:grpSpPr>
                      <a:xfrm>
                        <a:off x="0" y="0"/>
                        <a:ext cx="6952539" cy="9971278"/>
                        <a:chOff x="0" y="0"/>
                        <a:chExt cx="6952539" cy="9971278"/>
                      </a:xfrm>
                    </wpg:grpSpPr>
                    <wps:wsp>
                      <wps:cNvPr id="10064" name="Shape 10064"/>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65" name="Shape 10065"/>
                      <wps:cNvSpPr/>
                      <wps:spPr>
                        <a:xfrm>
                          <a:off x="6895846" y="0"/>
                          <a:ext cx="56693" cy="9971278"/>
                        </a:xfrm>
                        <a:custGeom>
                          <a:avLst/>
                          <a:gdLst/>
                          <a:ahLst/>
                          <a:cxnLst/>
                          <a:rect l="0" t="0" r="0" b="0"/>
                          <a:pathLst>
                            <a:path w="56693" h="9971278">
                              <a:moveTo>
                                <a:pt x="0" y="0"/>
                              </a:moveTo>
                              <a:lnTo>
                                <a:pt x="56693" y="0"/>
                              </a:lnTo>
                              <a:lnTo>
                                <a:pt x="56693" y="9971278"/>
                              </a:lnTo>
                              <a:lnTo>
                                <a:pt x="0" y="997127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26" style="width:547.444pt;height:785.14pt;position:absolute;z-index:-2147483648;mso-position-horizontal-relative:page;mso-position-horizontal:absolute;margin-left:24pt;mso-position-vertical-relative:page;margin-top:28.436pt;" coordsize="69525,99712">
              <v:shape id="Shape 10066" style="position:absolute;width:563;height:99712;left:0;top:0;" coordsize="56388,9971278" path="m0,0l56388,0l56388,9971278l0,9971278l0,0">
                <v:stroke weight="0pt" endcap="flat" joinstyle="miter" miterlimit="10" on="false" color="#000000" opacity="0"/>
                <v:fill on="true" color="#0070c0"/>
              </v:shape>
              <v:shape id="Shape 10067" style="position:absolute;width:566;height:99712;left:68958;top:0;" coordsize="56693,9971278" path="m0,0l56693,0l56693,9971278l0,9971278l0,0">
                <v:stroke weight="0pt" endcap="flat" joinstyle="miter" miterlimit="10" on="false" color="#000000" opacity="0"/>
                <v:fill on="true" color="#0070c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D0ADD" w14:textId="77777777" w:rsidR="000C7F0E" w:rsidRDefault="00C73D2A">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96913CB" wp14:editId="1F290720">
              <wp:simplePos x="0" y="0"/>
              <wp:positionH relativeFrom="page">
                <wp:posOffset>304800</wp:posOffset>
              </wp:positionH>
              <wp:positionV relativeFrom="page">
                <wp:posOffset>304800</wp:posOffset>
              </wp:positionV>
              <wp:extent cx="6952539" cy="56388"/>
              <wp:effectExtent l="0" t="0" r="0" b="0"/>
              <wp:wrapSquare wrapText="bothSides"/>
              <wp:docPr id="9699" name="Group 9699"/>
              <wp:cNvGraphicFramePr/>
              <a:graphic xmlns:a="http://schemas.openxmlformats.org/drawingml/2006/main">
                <a:graphicData uri="http://schemas.microsoft.com/office/word/2010/wordprocessingGroup">
                  <wpg:wgp>
                    <wpg:cNvGrpSpPr/>
                    <wpg:grpSpPr>
                      <a:xfrm>
                        <a:off x="0" y="0"/>
                        <a:ext cx="6952539" cy="56388"/>
                        <a:chOff x="0" y="0"/>
                        <a:chExt cx="6952539" cy="56388"/>
                      </a:xfrm>
                    </wpg:grpSpPr>
                    <wps:wsp>
                      <wps:cNvPr id="10048" name="Shape 10048"/>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49" name="Shape 10049"/>
                      <wps:cNvSpPr/>
                      <wps:spPr>
                        <a:xfrm>
                          <a:off x="56388" y="0"/>
                          <a:ext cx="6839458" cy="56388"/>
                        </a:xfrm>
                        <a:custGeom>
                          <a:avLst/>
                          <a:gdLst/>
                          <a:ahLst/>
                          <a:cxnLst/>
                          <a:rect l="0" t="0" r="0" b="0"/>
                          <a:pathLst>
                            <a:path w="6839458" h="56388">
                              <a:moveTo>
                                <a:pt x="0" y="0"/>
                              </a:moveTo>
                              <a:lnTo>
                                <a:pt x="6839458" y="0"/>
                              </a:lnTo>
                              <a:lnTo>
                                <a:pt x="6839458"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50" name="Shape 10050"/>
                      <wps:cNvSpPr/>
                      <wps:spPr>
                        <a:xfrm>
                          <a:off x="6895846" y="0"/>
                          <a:ext cx="56693" cy="56388"/>
                        </a:xfrm>
                        <a:custGeom>
                          <a:avLst/>
                          <a:gdLst/>
                          <a:ahLst/>
                          <a:cxnLst/>
                          <a:rect l="0" t="0" r="0" b="0"/>
                          <a:pathLst>
                            <a:path w="56693" h="56388">
                              <a:moveTo>
                                <a:pt x="0" y="0"/>
                              </a:moveTo>
                              <a:lnTo>
                                <a:pt x="56693" y="0"/>
                              </a:lnTo>
                              <a:lnTo>
                                <a:pt x="56693" y="56388"/>
                              </a:lnTo>
                              <a:lnTo>
                                <a:pt x="0" y="563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699" style="width:547.444pt;height:4.44pt;position:absolute;mso-position-horizontal-relative:page;mso-position-horizontal:absolute;margin-left:24pt;mso-position-vertical-relative:page;margin-top:24pt;" coordsize="69525,563">
              <v:shape id="Shape 10051" style="position:absolute;width:563;height:563;left:0;top:0;" coordsize="56388,56388" path="m0,0l56388,0l56388,56388l0,56388l0,0">
                <v:stroke weight="0pt" endcap="flat" joinstyle="miter" miterlimit="10" on="false" color="#000000" opacity="0"/>
                <v:fill on="true" color="#0070c0"/>
              </v:shape>
              <v:shape id="Shape 10052" style="position:absolute;width:68394;height:563;left:563;top:0;" coordsize="6839458,56388" path="m0,0l6839458,0l6839458,56388l0,56388l0,0">
                <v:stroke weight="0pt" endcap="flat" joinstyle="miter" miterlimit="10" on="false" color="#000000" opacity="0"/>
                <v:fill on="true" color="#0070c0"/>
              </v:shape>
              <v:shape id="Shape 10053" style="position:absolute;width:566;height:563;left:68958;top:0;" coordsize="56693,56388" path="m0,0l56693,0l56693,56388l0,56388l0,0">
                <v:stroke weight="0pt" endcap="flat" joinstyle="miter" miterlimit="10" on="false" color="#000000" opacity="0"/>
                <v:fill on="true" color="#0070c0"/>
              </v:shape>
              <w10:wrap type="square"/>
            </v:group>
          </w:pict>
        </mc:Fallback>
      </mc:AlternateContent>
    </w:r>
  </w:p>
  <w:p w14:paraId="36868C0A" w14:textId="77777777" w:rsidR="000C7F0E" w:rsidRDefault="00C73D2A">
    <w:r>
      <w:rPr>
        <w:rFonts w:ascii="Calibri" w:eastAsia="Calibri" w:hAnsi="Calibri" w:cs="Calibri"/>
        <w:noProof/>
      </w:rPr>
      <mc:AlternateContent>
        <mc:Choice Requires="wpg">
          <w:drawing>
            <wp:anchor distT="0" distB="0" distL="114300" distR="114300" simplePos="0" relativeHeight="251663360" behindDoc="1" locked="0" layoutInCell="1" allowOverlap="1" wp14:anchorId="040308D5" wp14:editId="03767B52">
              <wp:simplePos x="0" y="0"/>
              <wp:positionH relativeFrom="page">
                <wp:posOffset>304800</wp:posOffset>
              </wp:positionH>
              <wp:positionV relativeFrom="page">
                <wp:posOffset>361137</wp:posOffset>
              </wp:positionV>
              <wp:extent cx="6952539" cy="9971278"/>
              <wp:effectExtent l="0" t="0" r="0" b="0"/>
              <wp:wrapNone/>
              <wp:docPr id="9703" name="Group 9703"/>
              <wp:cNvGraphicFramePr/>
              <a:graphic xmlns:a="http://schemas.openxmlformats.org/drawingml/2006/main">
                <a:graphicData uri="http://schemas.microsoft.com/office/word/2010/wordprocessingGroup">
                  <wpg:wgp>
                    <wpg:cNvGrpSpPr/>
                    <wpg:grpSpPr>
                      <a:xfrm>
                        <a:off x="0" y="0"/>
                        <a:ext cx="6952539" cy="9971278"/>
                        <a:chOff x="0" y="0"/>
                        <a:chExt cx="6952539" cy="9971278"/>
                      </a:xfrm>
                    </wpg:grpSpPr>
                    <wps:wsp>
                      <wps:cNvPr id="10054" name="Shape 10054"/>
                      <wps:cNvSpPr/>
                      <wps:spPr>
                        <a:xfrm>
                          <a:off x="0" y="0"/>
                          <a:ext cx="56388" cy="9971278"/>
                        </a:xfrm>
                        <a:custGeom>
                          <a:avLst/>
                          <a:gdLst/>
                          <a:ahLst/>
                          <a:cxnLst/>
                          <a:rect l="0" t="0" r="0" b="0"/>
                          <a:pathLst>
                            <a:path w="56388" h="9971278">
                              <a:moveTo>
                                <a:pt x="0" y="0"/>
                              </a:moveTo>
                              <a:lnTo>
                                <a:pt x="56388" y="0"/>
                              </a:lnTo>
                              <a:lnTo>
                                <a:pt x="56388" y="9971278"/>
                              </a:lnTo>
                              <a:lnTo>
                                <a:pt x="0" y="997127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055" name="Shape 10055"/>
                      <wps:cNvSpPr/>
                      <wps:spPr>
                        <a:xfrm>
                          <a:off x="6895846" y="0"/>
                          <a:ext cx="56693" cy="9971278"/>
                        </a:xfrm>
                        <a:custGeom>
                          <a:avLst/>
                          <a:gdLst/>
                          <a:ahLst/>
                          <a:cxnLst/>
                          <a:rect l="0" t="0" r="0" b="0"/>
                          <a:pathLst>
                            <a:path w="56693" h="9971278">
                              <a:moveTo>
                                <a:pt x="0" y="0"/>
                              </a:moveTo>
                              <a:lnTo>
                                <a:pt x="56693" y="0"/>
                              </a:lnTo>
                              <a:lnTo>
                                <a:pt x="56693" y="9971278"/>
                              </a:lnTo>
                              <a:lnTo>
                                <a:pt x="0" y="997127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w:pict>
            <v:group id="Group 9703" style="width:547.444pt;height:785.14pt;position:absolute;z-index:-2147483648;mso-position-horizontal-relative:page;mso-position-horizontal:absolute;margin-left:24pt;mso-position-vertical-relative:page;margin-top:28.436pt;" coordsize="69525,99712">
              <v:shape id="Shape 10056" style="position:absolute;width:563;height:99712;left:0;top:0;" coordsize="56388,9971278" path="m0,0l56388,0l56388,9971278l0,9971278l0,0">
                <v:stroke weight="0pt" endcap="flat" joinstyle="miter" miterlimit="10" on="false" color="#000000" opacity="0"/>
                <v:fill on="true" color="#0070c0"/>
              </v:shape>
              <v:shape id="Shape 10057" style="position:absolute;width:566;height:99712;left:68958;top:0;" coordsize="56693,9971278" path="m0,0l56693,0l56693,9971278l0,9971278l0,0">
                <v:stroke weight="0pt" endcap="flat" joinstyle="miter" miterlimit="10" on="false" color="#000000" opacity="0"/>
                <v:fill on="true" color="#0070c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77D6"/>
    <w:multiLevelType w:val="hybridMultilevel"/>
    <w:tmpl w:val="2012CF76"/>
    <w:lvl w:ilvl="0" w:tplc="5696194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A662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4C63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4294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4AC3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48C19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2AC9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9E55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A2DD4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E17A28"/>
    <w:multiLevelType w:val="hybridMultilevel"/>
    <w:tmpl w:val="5804FA46"/>
    <w:lvl w:ilvl="0" w:tplc="15DC184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9A362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EAEF2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14A9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4E93A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2AED4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38BC2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C66C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E2C7D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7040734"/>
    <w:multiLevelType w:val="hybridMultilevel"/>
    <w:tmpl w:val="FB2450C0"/>
    <w:lvl w:ilvl="0" w:tplc="5DC2719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6A82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60FED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D26F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E408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C2FA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5B6B4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6ED94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DEBD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10A0FFF"/>
    <w:multiLevelType w:val="hybridMultilevel"/>
    <w:tmpl w:val="D032A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364DAE"/>
    <w:multiLevelType w:val="hybridMultilevel"/>
    <w:tmpl w:val="B0089BF0"/>
    <w:lvl w:ilvl="0" w:tplc="CF7EB57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AAE8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52F5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16B48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9C822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8CD04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AA94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70A1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9A2E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4941DD2"/>
    <w:multiLevelType w:val="hybridMultilevel"/>
    <w:tmpl w:val="97062B8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6" w15:restartNumberingAfterBreak="0">
    <w:nsid w:val="4BC03F6D"/>
    <w:multiLevelType w:val="hybridMultilevel"/>
    <w:tmpl w:val="F2E83AFC"/>
    <w:lvl w:ilvl="0" w:tplc="30A0D9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FA15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2EEB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7CC90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EA43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F695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4414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ECC4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F0BCB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CD85268"/>
    <w:multiLevelType w:val="hybridMultilevel"/>
    <w:tmpl w:val="5BC03910"/>
    <w:lvl w:ilvl="0" w:tplc="76B2F0C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4E314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6006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9CC4C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4025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E6EF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CC85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C41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2EE9D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8C36969"/>
    <w:multiLevelType w:val="hybridMultilevel"/>
    <w:tmpl w:val="53545140"/>
    <w:lvl w:ilvl="0" w:tplc="643CF0B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7210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7EDB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164B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A672A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ECD79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78607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A2464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DE85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C653F60"/>
    <w:multiLevelType w:val="hybridMultilevel"/>
    <w:tmpl w:val="FBB608BC"/>
    <w:lvl w:ilvl="0" w:tplc="86D62CB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7AE46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C00A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D85E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0C59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763C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BCCE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AAFE5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7EB3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DC274AB"/>
    <w:multiLevelType w:val="hybridMultilevel"/>
    <w:tmpl w:val="4BD454D8"/>
    <w:lvl w:ilvl="0" w:tplc="511625A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902FE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9096C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F4BC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8E69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DCCF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6CB0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5851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D4576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4"/>
  </w:num>
  <w:num w:numId="3">
    <w:abstractNumId w:val="10"/>
  </w:num>
  <w:num w:numId="4">
    <w:abstractNumId w:val="6"/>
  </w:num>
  <w:num w:numId="5">
    <w:abstractNumId w:val="0"/>
  </w:num>
  <w:num w:numId="6">
    <w:abstractNumId w:val="2"/>
  </w:num>
  <w:num w:numId="7">
    <w:abstractNumId w:val="9"/>
  </w:num>
  <w:num w:numId="8">
    <w:abstractNumId w:val="8"/>
  </w:num>
  <w:num w:numId="9">
    <w:abstractNumId w:val="1"/>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F0E"/>
    <w:rsid w:val="000C7F0E"/>
    <w:rsid w:val="001D17FA"/>
    <w:rsid w:val="004F4EC3"/>
    <w:rsid w:val="005623F4"/>
    <w:rsid w:val="006471CE"/>
    <w:rsid w:val="00662C17"/>
    <w:rsid w:val="006D6CD1"/>
    <w:rsid w:val="007053D8"/>
    <w:rsid w:val="00800457"/>
    <w:rsid w:val="00892849"/>
    <w:rsid w:val="00A4502E"/>
    <w:rsid w:val="00AD66EF"/>
    <w:rsid w:val="00B17B6D"/>
    <w:rsid w:val="00B21FA5"/>
    <w:rsid w:val="00B7466A"/>
    <w:rsid w:val="00BC68A1"/>
    <w:rsid w:val="00BF6F24"/>
    <w:rsid w:val="00C73D2A"/>
    <w:rsid w:val="00CF3363"/>
    <w:rsid w:val="00D73185"/>
    <w:rsid w:val="00E40B1B"/>
    <w:rsid w:val="00EF1CDB"/>
    <w:rsid w:val="00F2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BD588"/>
  <w15:docId w15:val="{DC993287-E798-4663-8F28-08132F94D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10" w:right="4"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0"/>
      <w:ind w:left="10" w:right="4"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2796</Words>
  <Characters>12643</Characters>
  <Application>Microsoft Office Word</Application>
  <DocSecurity>0</DocSecurity>
  <Lines>234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Wotherspoon BHS</dc:creator>
  <cp:keywords/>
  <cp:lastModifiedBy>Steve Causon</cp:lastModifiedBy>
  <cp:revision>2</cp:revision>
  <dcterms:created xsi:type="dcterms:W3CDTF">2022-11-10T18:39:00Z</dcterms:created>
  <dcterms:modified xsi:type="dcterms:W3CDTF">2022-11-10T18:39:00Z</dcterms:modified>
</cp:coreProperties>
</file>